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10723" w14:textId="29584CFD" w:rsidR="002B36BA" w:rsidRPr="00D10EFA" w:rsidRDefault="002B36BA" w:rsidP="002B36BA">
      <w:pPr>
        <w:pStyle w:val="Nincstrkz"/>
        <w:rPr>
          <w:rFonts w:ascii="Times New Roman" w:hAnsi="Times New Roman"/>
          <w:u w:val="single"/>
        </w:rPr>
      </w:pPr>
      <w:bookmarkStart w:id="0" w:name="_Hlk82731074"/>
      <w:bookmarkStart w:id="1" w:name="_GoBack"/>
      <w:bookmarkEnd w:id="1"/>
      <w:r w:rsidRPr="00D10EFA">
        <w:rPr>
          <w:rFonts w:ascii="Times New Roman" w:eastAsia="Lucida Sans Unicode" w:hAnsi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FB826F" wp14:editId="2CC7C96C">
                <wp:simplePos x="0" y="0"/>
                <wp:positionH relativeFrom="column">
                  <wp:posOffset>1196486</wp:posOffset>
                </wp:positionH>
                <wp:positionV relativeFrom="paragraph">
                  <wp:posOffset>-174869</wp:posOffset>
                </wp:positionV>
                <wp:extent cx="5088841" cy="1305658"/>
                <wp:effectExtent l="19050" t="19050" r="36195" b="46990"/>
                <wp:wrapNone/>
                <wp:docPr id="4" name="Ellipsz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8841" cy="1305658"/>
                        </a:xfrm>
                        <a:prstGeom prst="ellipse">
                          <a:avLst/>
                        </a:prstGeom>
                        <a:solidFill>
                          <a:srgbClr val="EAF1DD"/>
                        </a:solidFill>
                        <a:ln w="63500" cmpd="thickThin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sy="50000" kx="2453608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25A932" w14:textId="77777777" w:rsidR="002B36BA" w:rsidRPr="00817CFF" w:rsidRDefault="002B36BA" w:rsidP="002B36BA">
                            <w:pPr>
                              <w:suppressAutoHyphens w:val="0"/>
                              <w:ind w:firstLine="709"/>
                              <w:rPr>
                                <w:rFonts w:ascii="Calibri" w:eastAsia="Calibri" w:hAnsi="Calibri"/>
                                <w:b/>
                                <w:color w:val="4F6228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817CFF">
                              <w:rPr>
                                <w:rFonts w:ascii="Harrington" w:eastAsia="Calibri" w:hAnsi="Harrington"/>
                                <w:b/>
                                <w:color w:val="4F6228"/>
                                <w:sz w:val="20"/>
                                <w:szCs w:val="20"/>
                                <w:lang w:eastAsia="en-US"/>
                              </w:rPr>
                              <w:t>KELE</w:t>
                            </w:r>
                            <w:r w:rsidRPr="00817CFF">
                              <w:rPr>
                                <w:rFonts w:ascii="Calibri" w:eastAsia="Calibri" w:hAnsi="Calibri"/>
                                <w:b/>
                                <w:color w:val="4F6228"/>
                                <w:sz w:val="20"/>
                                <w:szCs w:val="20"/>
                                <w:lang w:eastAsia="en-US"/>
                              </w:rPr>
                              <w:t xml:space="preserve"> 2015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color w:val="4F6228"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 w:rsidRPr="00817CFF">
                              <w:rPr>
                                <w:rFonts w:ascii="Calibri" w:eastAsia="Calibri" w:hAnsi="Calibri"/>
                                <w:b/>
                                <w:color w:val="4F6228"/>
                                <w:sz w:val="20"/>
                                <w:szCs w:val="20"/>
                                <w:lang w:eastAsia="en-US"/>
                              </w:rPr>
                              <w:t>SZOCIÁLIS SZOLGÁLTATÓ NONPROFIT KFT.</w:t>
                            </w:r>
                          </w:p>
                          <w:p w14:paraId="25D8942B" w14:textId="77777777" w:rsidR="002B36BA" w:rsidRPr="00817CFF" w:rsidRDefault="002B36BA" w:rsidP="002B36BA">
                            <w:pPr>
                              <w:suppressAutoHyphens w:val="0"/>
                              <w:ind w:firstLine="709"/>
                              <w:jc w:val="center"/>
                              <w:rPr>
                                <w:rFonts w:ascii="Calibri" w:eastAsia="Calibri" w:hAnsi="Calibri"/>
                                <w:b/>
                                <w:color w:val="4F6228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817CFF">
                              <w:rPr>
                                <w:rFonts w:ascii="Calibri" w:eastAsia="Calibri" w:hAnsi="Calibri"/>
                                <w:b/>
                                <w:color w:val="4F6228"/>
                                <w:sz w:val="20"/>
                                <w:szCs w:val="20"/>
                                <w:lang w:eastAsia="en-US"/>
                              </w:rPr>
                              <w:t>4400 NYÍREGYHÁZA, NEFELEJCS ÚT 2/B.</w:t>
                            </w:r>
                          </w:p>
                          <w:p w14:paraId="00B90786" w14:textId="77777777" w:rsidR="002B36BA" w:rsidRPr="00817CFF" w:rsidRDefault="002B36BA" w:rsidP="002B36BA">
                            <w:pPr>
                              <w:suppressAutoHyphens w:val="0"/>
                              <w:jc w:val="center"/>
                              <w:rPr>
                                <w:rFonts w:ascii="Calibri" w:eastAsia="Calibri" w:hAnsi="Calibri"/>
                                <w:b/>
                                <w:color w:val="4F6228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817CFF">
                              <w:rPr>
                                <w:rFonts w:ascii="Calibri" w:eastAsia="Calibri" w:hAnsi="Calibri"/>
                                <w:b/>
                                <w:color w:val="4F6228"/>
                                <w:sz w:val="20"/>
                                <w:szCs w:val="20"/>
                                <w:lang w:eastAsia="en-US"/>
                              </w:rPr>
                              <w:t>Tel.: +36-20/960-7170</w:t>
                            </w:r>
                          </w:p>
                          <w:p w14:paraId="5562413F" w14:textId="77777777" w:rsidR="002B36BA" w:rsidRPr="00817CFF" w:rsidRDefault="002B36BA" w:rsidP="002B36BA">
                            <w:pPr>
                              <w:suppressAutoHyphens w:val="0"/>
                              <w:jc w:val="center"/>
                              <w:rPr>
                                <w:rFonts w:ascii="Calibri" w:eastAsia="Calibri" w:hAnsi="Calibri"/>
                                <w:b/>
                                <w:color w:val="4F6228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817CFF">
                              <w:rPr>
                                <w:rFonts w:ascii="Calibri" w:eastAsia="Calibri" w:hAnsi="Calibri"/>
                                <w:b/>
                                <w:color w:val="4F6228"/>
                                <w:sz w:val="20"/>
                                <w:szCs w:val="20"/>
                                <w:lang w:eastAsia="en-US"/>
                              </w:rPr>
                              <w:t xml:space="preserve">e-mail: </w:t>
                            </w:r>
                            <w:hyperlink r:id="rId8" w:history="1">
                              <w:r w:rsidRPr="001D69FC">
                                <w:rPr>
                                  <w:rStyle w:val="Hiperhivatkozs"/>
                                  <w:rFonts w:ascii="Calibri" w:eastAsia="Calibri" w:hAnsi="Calibri"/>
                                  <w:b/>
                                  <w:sz w:val="20"/>
                                  <w:szCs w:val="20"/>
                                  <w:lang w:eastAsia="en-US"/>
                                </w:rPr>
                                <w:t>turcsiklaci58@gmail.com</w:t>
                              </w:r>
                            </w:hyperlink>
                            <w:r>
                              <w:rPr>
                                <w:rFonts w:ascii="Calibri" w:eastAsia="Calibri" w:hAnsi="Calibri"/>
                                <w:b/>
                                <w:color w:val="4F6228"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</w:p>
                          <w:p w14:paraId="356DF61D" w14:textId="77777777" w:rsidR="002B36BA" w:rsidRPr="00817CFF" w:rsidRDefault="002B36BA" w:rsidP="002B36BA">
                            <w:pPr>
                              <w:suppressAutoHyphens w:val="0"/>
                              <w:jc w:val="center"/>
                              <w:rPr>
                                <w:rFonts w:ascii="Calibri" w:eastAsia="Calibri" w:hAnsi="Calibri"/>
                                <w:b/>
                                <w:color w:val="4F6228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817CFF">
                              <w:rPr>
                                <w:rFonts w:ascii="Calibri" w:eastAsia="Calibri" w:hAnsi="Calibri"/>
                                <w:b/>
                                <w:color w:val="4F6228"/>
                                <w:sz w:val="20"/>
                                <w:szCs w:val="20"/>
                                <w:lang w:eastAsia="en-US"/>
                              </w:rPr>
                              <w:t>honlap: https://www.tamogatottlakhatas.hu/</w:t>
                            </w:r>
                          </w:p>
                          <w:p w14:paraId="56878EE0" w14:textId="77777777" w:rsidR="002B36BA" w:rsidRPr="000E0D92" w:rsidRDefault="002B36BA" w:rsidP="002B36BA">
                            <w:pPr>
                              <w:pStyle w:val="Nincstrkz"/>
                              <w:jc w:val="both"/>
                              <w:rPr>
                                <w:b/>
                                <w:color w:val="4F6228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FB826F" id="Ellipszis 4" o:spid="_x0000_s1026" style="position:absolute;margin-left:94.2pt;margin-top:-13.75pt;width:400.7pt;height:10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" fillcolor="#eaf1dd" strokecolor="#9bbb59" strokeweight="5pt">
                <v:stroke linestyle="thickThin"/>
                <v:shadow type="perspective" color="#4e6128" opacity=".5" origin=",.5" offset="0,0" matrix=",56756f,,.5"/>
                <v:textbox>
                  <w:txbxContent>
                    <w:p w14:paraId="1E25A932" w14:textId="77777777" w:rsidR="002B36BA" w:rsidRPr="00817CFF" w:rsidRDefault="002B36BA" w:rsidP="002B36BA">
                      <w:pPr>
                        <w:suppressAutoHyphens w:val="0"/>
                        <w:ind w:firstLine="709"/>
                        <w:rPr>
                          <w:rFonts w:ascii="Calibri" w:eastAsia="Calibri" w:hAnsi="Calibri"/>
                          <w:b/>
                          <w:color w:val="4F6228"/>
                          <w:sz w:val="20"/>
                          <w:szCs w:val="20"/>
                          <w:lang w:eastAsia="en-US"/>
                        </w:rPr>
                      </w:pPr>
                      <w:r w:rsidRPr="00817CFF">
                        <w:rPr>
                          <w:rFonts w:ascii="Harrington" w:eastAsia="Calibri" w:hAnsi="Harrington"/>
                          <w:b/>
                          <w:color w:val="4F6228"/>
                          <w:sz w:val="20"/>
                          <w:szCs w:val="20"/>
                          <w:lang w:eastAsia="en-US"/>
                        </w:rPr>
                        <w:t>KELE</w:t>
                      </w:r>
                      <w:r w:rsidRPr="00817CFF">
                        <w:rPr>
                          <w:rFonts w:ascii="Calibri" w:eastAsia="Calibri" w:hAnsi="Calibri"/>
                          <w:b/>
                          <w:color w:val="4F6228"/>
                          <w:sz w:val="20"/>
                          <w:szCs w:val="20"/>
                          <w:lang w:eastAsia="en-US"/>
                        </w:rPr>
                        <w:t xml:space="preserve"> 2015</w:t>
                      </w:r>
                      <w:r>
                        <w:rPr>
                          <w:rFonts w:ascii="Calibri" w:eastAsia="Calibri" w:hAnsi="Calibri"/>
                          <w:b/>
                          <w:color w:val="4F6228"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  <w:r w:rsidRPr="00817CFF">
                        <w:rPr>
                          <w:rFonts w:ascii="Calibri" w:eastAsia="Calibri" w:hAnsi="Calibri"/>
                          <w:b/>
                          <w:color w:val="4F6228"/>
                          <w:sz w:val="20"/>
                          <w:szCs w:val="20"/>
                          <w:lang w:eastAsia="en-US"/>
                        </w:rPr>
                        <w:t>SZOCIÁLIS SZOLGÁLTATÓ NONPROFIT KFT.</w:t>
                      </w:r>
                    </w:p>
                    <w:p w14:paraId="25D8942B" w14:textId="77777777" w:rsidR="002B36BA" w:rsidRPr="00817CFF" w:rsidRDefault="002B36BA" w:rsidP="002B36BA">
                      <w:pPr>
                        <w:suppressAutoHyphens w:val="0"/>
                        <w:ind w:firstLine="709"/>
                        <w:jc w:val="center"/>
                        <w:rPr>
                          <w:rFonts w:ascii="Calibri" w:eastAsia="Calibri" w:hAnsi="Calibri"/>
                          <w:b/>
                          <w:color w:val="4F6228"/>
                          <w:sz w:val="20"/>
                          <w:szCs w:val="20"/>
                          <w:lang w:eastAsia="en-US"/>
                        </w:rPr>
                      </w:pPr>
                      <w:r w:rsidRPr="00817CFF">
                        <w:rPr>
                          <w:rFonts w:ascii="Calibri" w:eastAsia="Calibri" w:hAnsi="Calibri"/>
                          <w:b/>
                          <w:color w:val="4F6228"/>
                          <w:sz w:val="20"/>
                          <w:szCs w:val="20"/>
                          <w:lang w:eastAsia="en-US"/>
                        </w:rPr>
                        <w:t>4400 NYÍREGYHÁZA, NEFELEJCS ÚT 2/B.</w:t>
                      </w:r>
                    </w:p>
                    <w:p w14:paraId="00B90786" w14:textId="77777777" w:rsidR="002B36BA" w:rsidRPr="00817CFF" w:rsidRDefault="002B36BA" w:rsidP="002B36BA">
                      <w:pPr>
                        <w:suppressAutoHyphens w:val="0"/>
                        <w:jc w:val="center"/>
                        <w:rPr>
                          <w:rFonts w:ascii="Calibri" w:eastAsia="Calibri" w:hAnsi="Calibri"/>
                          <w:b/>
                          <w:color w:val="4F6228"/>
                          <w:sz w:val="20"/>
                          <w:szCs w:val="20"/>
                          <w:lang w:eastAsia="en-US"/>
                        </w:rPr>
                      </w:pPr>
                      <w:r w:rsidRPr="00817CFF">
                        <w:rPr>
                          <w:rFonts w:ascii="Calibri" w:eastAsia="Calibri" w:hAnsi="Calibri"/>
                          <w:b/>
                          <w:color w:val="4F6228"/>
                          <w:sz w:val="20"/>
                          <w:szCs w:val="20"/>
                          <w:lang w:eastAsia="en-US"/>
                        </w:rPr>
                        <w:t>Tel.: +36-20/960-7170</w:t>
                      </w:r>
                    </w:p>
                    <w:p w14:paraId="5562413F" w14:textId="77777777" w:rsidR="002B36BA" w:rsidRPr="00817CFF" w:rsidRDefault="002B36BA" w:rsidP="002B36BA">
                      <w:pPr>
                        <w:suppressAutoHyphens w:val="0"/>
                        <w:jc w:val="center"/>
                        <w:rPr>
                          <w:rFonts w:ascii="Calibri" w:eastAsia="Calibri" w:hAnsi="Calibri"/>
                          <w:b/>
                          <w:color w:val="4F6228"/>
                          <w:sz w:val="20"/>
                          <w:szCs w:val="20"/>
                          <w:lang w:eastAsia="en-US"/>
                        </w:rPr>
                      </w:pPr>
                      <w:r w:rsidRPr="00817CFF">
                        <w:rPr>
                          <w:rFonts w:ascii="Calibri" w:eastAsia="Calibri" w:hAnsi="Calibri"/>
                          <w:b/>
                          <w:color w:val="4F6228"/>
                          <w:sz w:val="20"/>
                          <w:szCs w:val="20"/>
                          <w:lang w:eastAsia="en-US"/>
                        </w:rPr>
                        <w:t xml:space="preserve">e-mail: </w:t>
                      </w:r>
                      <w:hyperlink r:id="rId9" w:history="1">
                        <w:r w:rsidRPr="001D69FC">
                          <w:rPr>
                            <w:rStyle w:val="Hiperhivatkozs"/>
                            <w:rFonts w:ascii="Calibri" w:eastAsia="Calibri" w:hAnsi="Calibri"/>
                            <w:b/>
                            <w:sz w:val="20"/>
                            <w:szCs w:val="20"/>
                            <w:lang w:eastAsia="en-US"/>
                          </w:rPr>
                          <w:t>turcsiklaci58@gmail.com</w:t>
                        </w:r>
                      </w:hyperlink>
                      <w:r>
                        <w:rPr>
                          <w:rFonts w:ascii="Calibri" w:eastAsia="Calibri" w:hAnsi="Calibri"/>
                          <w:b/>
                          <w:color w:val="4F6228"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</w:p>
                    <w:p w14:paraId="356DF61D" w14:textId="77777777" w:rsidR="002B36BA" w:rsidRPr="00817CFF" w:rsidRDefault="002B36BA" w:rsidP="002B36BA">
                      <w:pPr>
                        <w:suppressAutoHyphens w:val="0"/>
                        <w:jc w:val="center"/>
                        <w:rPr>
                          <w:rFonts w:ascii="Calibri" w:eastAsia="Calibri" w:hAnsi="Calibri"/>
                          <w:b/>
                          <w:color w:val="4F6228"/>
                          <w:sz w:val="20"/>
                          <w:szCs w:val="20"/>
                          <w:lang w:eastAsia="en-US"/>
                        </w:rPr>
                      </w:pPr>
                      <w:r w:rsidRPr="00817CFF">
                        <w:rPr>
                          <w:rFonts w:ascii="Calibri" w:eastAsia="Calibri" w:hAnsi="Calibri"/>
                          <w:b/>
                          <w:color w:val="4F6228"/>
                          <w:sz w:val="20"/>
                          <w:szCs w:val="20"/>
                          <w:lang w:eastAsia="en-US"/>
                        </w:rPr>
                        <w:t>honlap: https://www.tamogatottlakhatas.hu/</w:t>
                      </w:r>
                    </w:p>
                    <w:p w14:paraId="56878EE0" w14:textId="77777777" w:rsidR="002B36BA" w:rsidRPr="000E0D92" w:rsidRDefault="002B36BA" w:rsidP="002B36BA">
                      <w:pPr>
                        <w:pStyle w:val="Nincstrkz"/>
                        <w:jc w:val="both"/>
                        <w:rPr>
                          <w:b/>
                          <w:color w:val="4F6228"/>
                          <w:sz w:val="20"/>
                          <w:szCs w:val="2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D10EFA">
        <w:rPr>
          <w:rFonts w:ascii="Times New Roman" w:hAnsi="Times New Roman"/>
          <w:noProof/>
        </w:rPr>
        <w:drawing>
          <wp:inline distT="0" distB="0" distL="0" distR="0" wp14:anchorId="0786F9B2" wp14:editId="30377D68">
            <wp:extent cx="961878" cy="1132006"/>
            <wp:effectExtent l="0" t="0" r="0" b="0"/>
            <wp:docPr id="3" name="Kép 3" descr="H:\LOGO\KÖR ALA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 descr="H:\LOGO\KÖR ALAK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323" cy="114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0EFA">
        <w:rPr>
          <w:rFonts w:ascii="Times New Roman" w:hAnsi="Times New Roman"/>
          <w:b/>
          <w:color w:val="4F6228"/>
        </w:rPr>
        <w:t>_________________________________________________________________________________</w:t>
      </w:r>
    </w:p>
    <w:bookmarkEnd w:id="0"/>
    <w:p w14:paraId="3F921250" w14:textId="26588DE7" w:rsidR="009D72CE" w:rsidRPr="00D10EFA" w:rsidRDefault="00D36322" w:rsidP="007F3D4A">
      <w:pPr>
        <w:jc w:val="right"/>
        <w:rPr>
          <w:b/>
          <w:i/>
          <w:sz w:val="22"/>
          <w:szCs w:val="22"/>
        </w:rPr>
      </w:pPr>
      <w:r w:rsidRPr="00D10EFA">
        <w:rPr>
          <w:b/>
          <w:i/>
          <w:sz w:val="22"/>
          <w:szCs w:val="22"/>
        </w:rPr>
        <w:t xml:space="preserve">  </w:t>
      </w:r>
      <w:r w:rsidR="00696FC9" w:rsidRPr="00D10EFA">
        <w:rPr>
          <w:b/>
          <w:i/>
          <w:sz w:val="22"/>
          <w:szCs w:val="22"/>
        </w:rPr>
        <w:t xml:space="preserve">    </w:t>
      </w:r>
      <w:r w:rsidR="009D72CE" w:rsidRPr="00D10EFA">
        <w:rPr>
          <w:b/>
          <w:i/>
          <w:sz w:val="22"/>
          <w:szCs w:val="22"/>
        </w:rPr>
        <w:t>1.sz.mell.</w:t>
      </w:r>
    </w:p>
    <w:p w14:paraId="61D556B6" w14:textId="77777777" w:rsidR="009D72CE" w:rsidRPr="00D10EFA" w:rsidRDefault="009D72CE" w:rsidP="009D72CE">
      <w:pPr>
        <w:jc w:val="center"/>
        <w:rPr>
          <w:b/>
          <w:bCs/>
          <w:i/>
          <w:iCs/>
          <w:sz w:val="22"/>
          <w:szCs w:val="22"/>
        </w:rPr>
      </w:pPr>
    </w:p>
    <w:p w14:paraId="506C612D" w14:textId="77777777" w:rsidR="009D72CE" w:rsidRPr="00D10EFA" w:rsidRDefault="009D72CE" w:rsidP="009D72CE">
      <w:pPr>
        <w:jc w:val="center"/>
        <w:rPr>
          <w:b/>
          <w:bCs/>
          <w:i/>
          <w:iCs/>
          <w:sz w:val="22"/>
          <w:szCs w:val="22"/>
        </w:rPr>
      </w:pPr>
      <w:r w:rsidRPr="00D10EFA">
        <w:rPr>
          <w:b/>
          <w:bCs/>
          <w:i/>
          <w:iCs/>
          <w:sz w:val="22"/>
          <w:szCs w:val="22"/>
        </w:rPr>
        <w:t>MEGÁLLAPODÁS</w:t>
      </w:r>
    </w:p>
    <w:p w14:paraId="407B7F49" w14:textId="77777777" w:rsidR="00817B7B" w:rsidRPr="00D10EFA" w:rsidRDefault="00817B7B" w:rsidP="009D72CE">
      <w:pPr>
        <w:jc w:val="both"/>
        <w:rPr>
          <w:b/>
          <w:bCs/>
          <w:i/>
          <w:iCs/>
          <w:sz w:val="22"/>
          <w:szCs w:val="22"/>
        </w:rPr>
      </w:pPr>
    </w:p>
    <w:p w14:paraId="64E6FC89" w14:textId="0C699698" w:rsidR="009D72CE" w:rsidRPr="00D10EFA" w:rsidRDefault="009D72CE" w:rsidP="009D72CE">
      <w:pPr>
        <w:jc w:val="both"/>
        <w:rPr>
          <w:sz w:val="22"/>
          <w:szCs w:val="22"/>
        </w:rPr>
      </w:pPr>
      <w:r w:rsidRPr="00D10EFA">
        <w:rPr>
          <w:sz w:val="22"/>
          <w:szCs w:val="22"/>
        </w:rPr>
        <w:t xml:space="preserve">Ezen megállapodás létrejött egyrészről a </w:t>
      </w:r>
      <w:r w:rsidRPr="00D10EFA">
        <w:rPr>
          <w:b/>
          <w:sz w:val="22"/>
          <w:szCs w:val="22"/>
        </w:rPr>
        <w:t xml:space="preserve">KELE 2015 Szociális Szolgáltató Nonprofit Kft. </w:t>
      </w:r>
      <w:r w:rsidRPr="00D10EFA">
        <w:rPr>
          <w:sz w:val="22"/>
          <w:szCs w:val="22"/>
        </w:rPr>
        <w:t xml:space="preserve">(képviselője: </w:t>
      </w:r>
      <w:r w:rsidR="00100CE9" w:rsidRPr="00D10EFA">
        <w:rPr>
          <w:b/>
          <w:sz w:val="22"/>
          <w:szCs w:val="22"/>
        </w:rPr>
        <w:t>Turcsik László</w:t>
      </w:r>
      <w:r w:rsidRPr="00D10EFA">
        <w:rPr>
          <w:b/>
          <w:sz w:val="22"/>
          <w:szCs w:val="22"/>
        </w:rPr>
        <w:t xml:space="preserve">, </w:t>
      </w:r>
      <w:r w:rsidR="00F64E70" w:rsidRPr="00D10EFA">
        <w:rPr>
          <w:b/>
          <w:sz w:val="22"/>
          <w:szCs w:val="22"/>
        </w:rPr>
        <w:t>intézményvezető/</w:t>
      </w:r>
      <w:r w:rsidR="007F3D4A" w:rsidRPr="00D10EFA">
        <w:rPr>
          <w:b/>
          <w:sz w:val="22"/>
          <w:szCs w:val="22"/>
        </w:rPr>
        <w:t>ügy</w:t>
      </w:r>
      <w:r w:rsidRPr="00D10EFA">
        <w:rPr>
          <w:b/>
          <w:sz w:val="22"/>
          <w:szCs w:val="22"/>
        </w:rPr>
        <w:t>vezető</w:t>
      </w:r>
      <w:r w:rsidRPr="00D10EFA">
        <w:rPr>
          <w:sz w:val="22"/>
          <w:szCs w:val="22"/>
        </w:rPr>
        <w:t>), másrészről</w:t>
      </w:r>
    </w:p>
    <w:p w14:paraId="0C72F21C" w14:textId="77777777" w:rsidR="009D72CE" w:rsidRPr="00D10EFA" w:rsidRDefault="009D72CE" w:rsidP="009D72CE">
      <w:pPr>
        <w:jc w:val="center"/>
        <w:rPr>
          <w:b/>
          <w:bCs/>
          <w:i/>
          <w:iCs/>
          <w:sz w:val="22"/>
          <w:szCs w:val="22"/>
        </w:rPr>
      </w:pPr>
    </w:p>
    <w:p w14:paraId="30BEC396" w14:textId="77777777" w:rsidR="009D72CE" w:rsidRPr="00D10EFA" w:rsidRDefault="009D72CE" w:rsidP="009D72CE">
      <w:pPr>
        <w:jc w:val="both"/>
        <w:rPr>
          <w:b/>
          <w:bCs/>
          <w:i/>
          <w:iCs/>
          <w:sz w:val="22"/>
          <w:szCs w:val="22"/>
        </w:rPr>
      </w:pPr>
      <w:r w:rsidRPr="00D10EFA">
        <w:rPr>
          <w:b/>
          <w:bCs/>
          <w:i/>
          <w:iCs/>
          <w:sz w:val="22"/>
          <w:szCs w:val="22"/>
        </w:rPr>
        <w:t>a szolgáltatást igénybe vevő:</w:t>
      </w:r>
    </w:p>
    <w:p w14:paraId="4B848BD0" w14:textId="413DEC9E" w:rsidR="0069545F" w:rsidRPr="00D10EFA" w:rsidRDefault="009D72CE" w:rsidP="00C41267">
      <w:pPr>
        <w:jc w:val="both"/>
        <w:rPr>
          <w:b/>
          <w:sz w:val="22"/>
          <w:szCs w:val="22"/>
        </w:rPr>
      </w:pPr>
      <w:r w:rsidRPr="00D10EFA">
        <w:rPr>
          <w:b/>
          <w:bCs/>
          <w:i/>
          <w:iCs/>
          <w:sz w:val="22"/>
          <w:szCs w:val="22"/>
        </w:rPr>
        <w:tab/>
      </w:r>
      <w:r w:rsidR="0069545F" w:rsidRPr="00D10EFA">
        <w:rPr>
          <w:sz w:val="22"/>
          <w:szCs w:val="22"/>
        </w:rPr>
        <w:t>né</w:t>
      </w:r>
      <w:r w:rsidR="00146DD4" w:rsidRPr="00D10EFA">
        <w:rPr>
          <w:sz w:val="22"/>
          <w:szCs w:val="22"/>
        </w:rPr>
        <w:t xml:space="preserve">v: </w:t>
      </w:r>
    </w:p>
    <w:p w14:paraId="7FAB4076" w14:textId="645E16EF" w:rsidR="00C41267" w:rsidRPr="00D10EFA" w:rsidRDefault="00C41267" w:rsidP="00C41267">
      <w:pPr>
        <w:pStyle w:val="Listaszerbekezds"/>
        <w:jc w:val="both"/>
        <w:rPr>
          <w:bCs/>
          <w:sz w:val="22"/>
          <w:szCs w:val="22"/>
        </w:rPr>
      </w:pPr>
      <w:r w:rsidRPr="00D10EFA">
        <w:rPr>
          <w:bCs/>
          <w:sz w:val="22"/>
          <w:szCs w:val="22"/>
        </w:rPr>
        <w:t>születési név:</w:t>
      </w:r>
    </w:p>
    <w:p w14:paraId="36F48933" w14:textId="77777777" w:rsidR="0069545F" w:rsidRPr="00D10EFA" w:rsidRDefault="00146DD4" w:rsidP="0069545F">
      <w:pPr>
        <w:jc w:val="both"/>
        <w:rPr>
          <w:b/>
          <w:sz w:val="22"/>
          <w:szCs w:val="22"/>
        </w:rPr>
      </w:pPr>
      <w:r w:rsidRPr="00D10EFA">
        <w:rPr>
          <w:sz w:val="22"/>
          <w:szCs w:val="22"/>
        </w:rPr>
        <w:tab/>
        <w:t xml:space="preserve">anyja neve: </w:t>
      </w:r>
    </w:p>
    <w:p w14:paraId="5E402CD0" w14:textId="77777777" w:rsidR="000E67C3" w:rsidRPr="00D10EFA" w:rsidRDefault="0069545F" w:rsidP="0069545F">
      <w:pPr>
        <w:jc w:val="both"/>
        <w:rPr>
          <w:sz w:val="22"/>
          <w:szCs w:val="22"/>
        </w:rPr>
      </w:pPr>
      <w:r w:rsidRPr="00D10EFA">
        <w:rPr>
          <w:sz w:val="22"/>
          <w:szCs w:val="22"/>
        </w:rPr>
        <w:tab/>
        <w:t>születés</w:t>
      </w:r>
      <w:r w:rsidR="00146DD4" w:rsidRPr="00D10EFA">
        <w:rPr>
          <w:sz w:val="22"/>
          <w:szCs w:val="22"/>
        </w:rPr>
        <w:t xml:space="preserve">i hely: </w:t>
      </w:r>
    </w:p>
    <w:p w14:paraId="5F0405BF" w14:textId="77777777" w:rsidR="0069545F" w:rsidRPr="00D10EFA" w:rsidRDefault="00146DD4" w:rsidP="0069545F">
      <w:pPr>
        <w:jc w:val="both"/>
        <w:rPr>
          <w:b/>
          <w:sz w:val="22"/>
          <w:szCs w:val="22"/>
        </w:rPr>
      </w:pPr>
      <w:r w:rsidRPr="00D10EFA">
        <w:rPr>
          <w:sz w:val="22"/>
          <w:szCs w:val="22"/>
        </w:rPr>
        <w:tab/>
        <w:t xml:space="preserve">születés ideje: </w:t>
      </w:r>
    </w:p>
    <w:p w14:paraId="385D5697" w14:textId="570DE197" w:rsidR="009D72CE" w:rsidRPr="00D10EFA" w:rsidRDefault="009D72CE" w:rsidP="00D4522A">
      <w:pPr>
        <w:jc w:val="both"/>
        <w:rPr>
          <w:b/>
          <w:sz w:val="22"/>
          <w:szCs w:val="22"/>
        </w:rPr>
      </w:pPr>
    </w:p>
    <w:p w14:paraId="6FCFAF67" w14:textId="77777777" w:rsidR="009D72CE" w:rsidRPr="00D10EFA" w:rsidRDefault="009D72CE" w:rsidP="009D72CE">
      <w:pPr>
        <w:tabs>
          <w:tab w:val="left" w:pos="1440"/>
        </w:tabs>
        <w:jc w:val="both"/>
        <w:rPr>
          <w:sz w:val="22"/>
          <w:szCs w:val="22"/>
          <w:u w:val="single"/>
        </w:rPr>
      </w:pPr>
      <w:r w:rsidRPr="00D10EFA">
        <w:rPr>
          <w:b/>
          <w:bCs/>
          <w:i/>
          <w:iCs/>
          <w:sz w:val="22"/>
          <w:szCs w:val="22"/>
          <w:u w:val="single"/>
        </w:rPr>
        <w:t>Az ellátás időtartama:</w:t>
      </w:r>
    </w:p>
    <w:p w14:paraId="0D88E660" w14:textId="77777777" w:rsidR="009D72CE" w:rsidRPr="00D10EFA" w:rsidRDefault="009D72CE" w:rsidP="009D72CE">
      <w:pPr>
        <w:jc w:val="both"/>
        <w:rPr>
          <w:sz w:val="22"/>
          <w:szCs w:val="22"/>
        </w:rPr>
      </w:pPr>
      <w:r w:rsidRPr="00D10EFA">
        <w:rPr>
          <w:sz w:val="22"/>
          <w:szCs w:val="22"/>
        </w:rPr>
        <w:tab/>
        <w:t>az intézmény a szociális ellátást:</w:t>
      </w:r>
    </w:p>
    <w:p w14:paraId="57FAB057" w14:textId="4CE78D1F" w:rsidR="009D72CE" w:rsidRPr="00D10EFA" w:rsidRDefault="00DD0C52" w:rsidP="009D72CE">
      <w:pPr>
        <w:tabs>
          <w:tab w:val="left" w:pos="1080"/>
        </w:tabs>
        <w:ind w:left="708"/>
        <w:jc w:val="both"/>
        <w:rPr>
          <w:sz w:val="22"/>
          <w:szCs w:val="22"/>
        </w:rPr>
      </w:pPr>
      <w:r w:rsidRPr="00D10EFA">
        <w:rPr>
          <w:b/>
          <w:sz w:val="22"/>
          <w:szCs w:val="22"/>
        </w:rPr>
        <w:t>…………</w:t>
      </w:r>
      <w:proofErr w:type="gramStart"/>
      <w:r w:rsidRPr="00D10EFA">
        <w:rPr>
          <w:b/>
          <w:sz w:val="22"/>
          <w:szCs w:val="22"/>
        </w:rPr>
        <w:t>…….</w:t>
      </w:r>
      <w:proofErr w:type="spellStart"/>
      <w:proofErr w:type="gramEnd"/>
      <w:r w:rsidR="009D72CE" w:rsidRPr="00D10EFA">
        <w:rPr>
          <w:sz w:val="22"/>
          <w:szCs w:val="22"/>
        </w:rPr>
        <w:t>től</w:t>
      </w:r>
      <w:proofErr w:type="spellEnd"/>
      <w:r w:rsidR="009D72CE" w:rsidRPr="00D10EFA">
        <w:rPr>
          <w:sz w:val="22"/>
          <w:szCs w:val="22"/>
        </w:rPr>
        <w:t xml:space="preserve"> kezdődően </w:t>
      </w:r>
      <w:r w:rsidR="009D72CE" w:rsidRPr="00D10EFA">
        <w:rPr>
          <w:b/>
          <w:sz w:val="22"/>
          <w:szCs w:val="22"/>
        </w:rPr>
        <w:t>határozatlan</w:t>
      </w:r>
      <w:r w:rsidR="00DC7E1C" w:rsidRPr="00D10EFA">
        <w:rPr>
          <w:b/>
          <w:sz w:val="22"/>
          <w:szCs w:val="22"/>
        </w:rPr>
        <w:t>, vagy határozott</w:t>
      </w:r>
      <w:r w:rsidR="009D72CE" w:rsidRPr="00D10EFA">
        <w:rPr>
          <w:sz w:val="22"/>
          <w:szCs w:val="22"/>
        </w:rPr>
        <w:t xml:space="preserve"> időtartamra szólóan biztosítja</w:t>
      </w:r>
      <w:r w:rsidR="00C857CF" w:rsidRPr="00D10EFA">
        <w:rPr>
          <w:sz w:val="22"/>
          <w:szCs w:val="22"/>
        </w:rPr>
        <w:t>.</w:t>
      </w:r>
    </w:p>
    <w:p w14:paraId="474BCDAD" w14:textId="79731188" w:rsidR="009D72CE" w:rsidRPr="00D10EFA" w:rsidRDefault="00DC7E1C" w:rsidP="009D72CE">
      <w:pPr>
        <w:jc w:val="both"/>
        <w:rPr>
          <w:b/>
          <w:bCs/>
          <w:sz w:val="22"/>
          <w:szCs w:val="22"/>
        </w:rPr>
      </w:pPr>
      <w:r w:rsidRPr="00D10EFA">
        <w:rPr>
          <w:b/>
          <w:bCs/>
          <w:sz w:val="22"/>
          <w:szCs w:val="22"/>
        </w:rPr>
        <w:t>Határozott idő esetén: …………………</w:t>
      </w:r>
      <w:proofErr w:type="gramStart"/>
      <w:r w:rsidRPr="00D10EFA">
        <w:rPr>
          <w:b/>
          <w:bCs/>
          <w:sz w:val="22"/>
          <w:szCs w:val="22"/>
        </w:rPr>
        <w:t>…….</w:t>
      </w:r>
      <w:proofErr w:type="gramEnd"/>
      <w:r w:rsidRPr="00D10EFA">
        <w:rPr>
          <w:b/>
          <w:bCs/>
          <w:sz w:val="22"/>
          <w:szCs w:val="22"/>
        </w:rPr>
        <w:t>.-tart.</w:t>
      </w:r>
    </w:p>
    <w:p w14:paraId="421E380B" w14:textId="77777777" w:rsidR="009D72CE" w:rsidRPr="00D10EFA" w:rsidRDefault="009D72CE" w:rsidP="009D72CE">
      <w:pPr>
        <w:jc w:val="both"/>
        <w:rPr>
          <w:b/>
          <w:bCs/>
          <w:i/>
          <w:iCs/>
          <w:sz w:val="22"/>
          <w:szCs w:val="22"/>
          <w:u w:val="single"/>
        </w:rPr>
      </w:pPr>
      <w:r w:rsidRPr="00D10EFA">
        <w:rPr>
          <w:b/>
          <w:bCs/>
          <w:i/>
          <w:iCs/>
          <w:sz w:val="22"/>
          <w:szCs w:val="22"/>
          <w:u w:val="single"/>
        </w:rPr>
        <w:t>A szolgáltatás típusa:</w:t>
      </w:r>
    </w:p>
    <w:p w14:paraId="1C58E1CE" w14:textId="77777777" w:rsidR="009D72CE" w:rsidRPr="00D10EFA" w:rsidRDefault="009D72CE" w:rsidP="009D72CE">
      <w:pPr>
        <w:jc w:val="both"/>
        <w:rPr>
          <w:b/>
          <w:bCs/>
          <w:i/>
          <w:iCs/>
          <w:sz w:val="22"/>
          <w:szCs w:val="22"/>
          <w:u w:val="single"/>
        </w:rPr>
      </w:pPr>
    </w:p>
    <w:p w14:paraId="18DB4D37" w14:textId="4C674432" w:rsidR="009D72CE" w:rsidRPr="00D10EFA" w:rsidRDefault="009D72CE" w:rsidP="009D72CE">
      <w:pPr>
        <w:widowControl/>
        <w:numPr>
          <w:ilvl w:val="0"/>
          <w:numId w:val="12"/>
        </w:numPr>
        <w:suppressAutoHyphens w:val="0"/>
        <w:ind w:right="150"/>
        <w:jc w:val="both"/>
        <w:rPr>
          <w:rFonts w:eastAsia="Times New Roman"/>
          <w:sz w:val="22"/>
          <w:szCs w:val="22"/>
        </w:rPr>
      </w:pPr>
      <w:r w:rsidRPr="00D10EFA">
        <w:rPr>
          <w:rFonts w:eastAsia="Times New Roman"/>
          <w:sz w:val="22"/>
          <w:szCs w:val="22"/>
        </w:rPr>
        <w:t xml:space="preserve">támogatott lakhatás </w:t>
      </w:r>
      <w:r w:rsidR="007F3D4A" w:rsidRPr="00D10EFA">
        <w:rPr>
          <w:rFonts w:eastAsia="Times New Roman"/>
          <w:sz w:val="22"/>
          <w:szCs w:val="22"/>
        </w:rPr>
        <w:t>fogyatékos személyek / pszichiátriai betegek</w:t>
      </w:r>
      <w:r w:rsidRPr="00D10EFA">
        <w:rPr>
          <w:rFonts w:eastAsia="Times New Roman"/>
          <w:sz w:val="22"/>
          <w:szCs w:val="22"/>
        </w:rPr>
        <w:t xml:space="preserve"> részére</w:t>
      </w:r>
    </w:p>
    <w:p w14:paraId="302E055B" w14:textId="77777777" w:rsidR="009D72CE" w:rsidRPr="00D10EFA" w:rsidRDefault="009D72CE" w:rsidP="009D72CE">
      <w:pPr>
        <w:widowControl/>
        <w:suppressAutoHyphens w:val="0"/>
        <w:ind w:right="150"/>
        <w:jc w:val="both"/>
        <w:rPr>
          <w:rFonts w:eastAsia="Times New Roman"/>
          <w:sz w:val="22"/>
          <w:szCs w:val="22"/>
        </w:rPr>
      </w:pPr>
      <w:r w:rsidRPr="00D10EFA">
        <w:rPr>
          <w:rFonts w:eastAsia="Times New Roman"/>
          <w:sz w:val="22"/>
          <w:szCs w:val="22"/>
        </w:rPr>
        <w:t>Támogatott lakhatás helyszíne:</w:t>
      </w:r>
    </w:p>
    <w:p w14:paraId="70904DBF" w14:textId="1558419E" w:rsidR="009D72CE" w:rsidRPr="00D10EFA" w:rsidRDefault="003007F4" w:rsidP="009D72CE">
      <w:pPr>
        <w:widowControl/>
        <w:numPr>
          <w:ilvl w:val="0"/>
          <w:numId w:val="10"/>
        </w:numPr>
        <w:suppressAutoHyphens w:val="0"/>
        <w:ind w:right="150"/>
        <w:jc w:val="both"/>
        <w:rPr>
          <w:rFonts w:eastAsia="Times New Roman"/>
          <w:sz w:val="22"/>
          <w:szCs w:val="22"/>
        </w:rPr>
      </w:pPr>
      <w:r w:rsidRPr="00D10EFA">
        <w:rPr>
          <w:rFonts w:eastAsia="Times New Roman"/>
          <w:sz w:val="22"/>
          <w:szCs w:val="22"/>
        </w:rPr>
        <w:t>10</w:t>
      </w:r>
      <w:r w:rsidR="009D72CE" w:rsidRPr="00D10EFA">
        <w:rPr>
          <w:rFonts w:eastAsia="Times New Roman"/>
          <w:sz w:val="22"/>
          <w:szCs w:val="22"/>
        </w:rPr>
        <w:t xml:space="preserve"> fő számára kialakított ház </w:t>
      </w:r>
      <w:r w:rsidR="00A662E1" w:rsidRPr="00D10EFA">
        <w:rPr>
          <w:rFonts w:eastAsia="Times New Roman"/>
          <w:sz w:val="22"/>
          <w:szCs w:val="22"/>
        </w:rPr>
        <w:t>(</w:t>
      </w:r>
      <w:r w:rsidR="009F539C" w:rsidRPr="00D10EFA">
        <w:rPr>
          <w:rFonts w:eastAsia="Times New Roman"/>
          <w:sz w:val="22"/>
          <w:szCs w:val="22"/>
        </w:rPr>
        <w:t>Címe:</w:t>
      </w:r>
      <w:r w:rsidR="009D72CE" w:rsidRPr="00D10EFA">
        <w:rPr>
          <w:rFonts w:eastAsia="Times New Roman"/>
          <w:sz w:val="22"/>
          <w:szCs w:val="22"/>
        </w:rPr>
        <w:t xml:space="preserve"> </w:t>
      </w:r>
      <w:r w:rsidR="007F3D4A" w:rsidRPr="00D10EFA">
        <w:rPr>
          <w:rFonts w:eastAsia="Times New Roman"/>
          <w:sz w:val="22"/>
          <w:szCs w:val="22"/>
        </w:rPr>
        <w:t>…………………</w:t>
      </w:r>
      <w:r w:rsidR="009D72CE" w:rsidRPr="00D10EFA">
        <w:rPr>
          <w:rFonts w:eastAsia="Times New Roman"/>
          <w:sz w:val="22"/>
          <w:szCs w:val="22"/>
        </w:rPr>
        <w:t xml:space="preserve">): </w:t>
      </w:r>
      <w:r w:rsidR="009D72CE" w:rsidRPr="00D10EFA">
        <w:rPr>
          <w:rFonts w:eastAsia="Times New Roman"/>
          <w:b/>
          <w:i/>
          <w:sz w:val="22"/>
          <w:szCs w:val="22"/>
        </w:rPr>
        <w:t>támogatott lakhatás fogyatékos személyek</w:t>
      </w:r>
      <w:r w:rsidR="009D72CE" w:rsidRPr="00D10EFA">
        <w:rPr>
          <w:rFonts w:eastAsia="Times New Roman"/>
          <w:sz w:val="22"/>
          <w:szCs w:val="22"/>
        </w:rPr>
        <w:t xml:space="preserve"> </w:t>
      </w:r>
      <w:r w:rsidR="007F3D4A" w:rsidRPr="00D10EFA">
        <w:rPr>
          <w:rFonts w:eastAsia="Times New Roman"/>
          <w:sz w:val="22"/>
          <w:szCs w:val="22"/>
        </w:rPr>
        <w:t xml:space="preserve">/ </w:t>
      </w:r>
      <w:r w:rsidR="007F3D4A" w:rsidRPr="00D10EFA">
        <w:rPr>
          <w:rFonts w:eastAsia="Times New Roman"/>
          <w:b/>
          <w:bCs/>
          <w:sz w:val="22"/>
          <w:szCs w:val="22"/>
        </w:rPr>
        <w:t>pszichiátriai betegek</w:t>
      </w:r>
      <w:r w:rsidR="007F3D4A" w:rsidRPr="00D10EFA">
        <w:rPr>
          <w:rFonts w:eastAsia="Times New Roman"/>
          <w:sz w:val="22"/>
          <w:szCs w:val="22"/>
        </w:rPr>
        <w:t xml:space="preserve"> </w:t>
      </w:r>
      <w:r w:rsidR="009D72CE" w:rsidRPr="00D10EFA">
        <w:rPr>
          <w:rFonts w:eastAsia="Times New Roman"/>
          <w:sz w:val="22"/>
          <w:szCs w:val="22"/>
        </w:rPr>
        <w:t>részére</w:t>
      </w:r>
      <w:r w:rsidR="0021555A">
        <w:rPr>
          <w:rFonts w:eastAsia="Times New Roman"/>
          <w:sz w:val="22"/>
          <w:szCs w:val="22"/>
        </w:rPr>
        <w:t>.</w:t>
      </w:r>
      <w:r w:rsidR="009D72CE" w:rsidRPr="00D10EFA">
        <w:rPr>
          <w:rFonts w:eastAsia="Times New Roman"/>
          <w:sz w:val="22"/>
          <w:szCs w:val="22"/>
        </w:rPr>
        <w:t xml:space="preserve"> </w:t>
      </w:r>
    </w:p>
    <w:p w14:paraId="6B03827C" w14:textId="7D9138E8" w:rsidR="009D72CE" w:rsidRPr="00D10EFA" w:rsidRDefault="009D72CE" w:rsidP="009D72CE">
      <w:pPr>
        <w:widowControl/>
        <w:suppressAutoHyphens w:val="0"/>
        <w:ind w:left="720" w:right="150"/>
        <w:jc w:val="both"/>
        <w:rPr>
          <w:rFonts w:eastAsia="Times New Roman"/>
          <w:b/>
          <w:i/>
          <w:sz w:val="22"/>
          <w:szCs w:val="22"/>
        </w:rPr>
      </w:pPr>
      <w:r w:rsidRPr="00D10EFA">
        <w:rPr>
          <w:rFonts w:eastAsia="Times New Roman"/>
          <w:i/>
          <w:iCs/>
          <w:sz w:val="22"/>
          <w:szCs w:val="22"/>
        </w:rPr>
        <w:t xml:space="preserve">Megnevezése: </w:t>
      </w:r>
      <w:r w:rsidRPr="00D10EFA">
        <w:rPr>
          <w:rFonts w:eastAsia="Times New Roman"/>
          <w:b/>
          <w:i/>
          <w:iCs/>
          <w:sz w:val="22"/>
          <w:szCs w:val="22"/>
        </w:rPr>
        <w:t>„</w:t>
      </w:r>
      <w:r w:rsidR="007F3D4A" w:rsidRPr="00D10EFA">
        <w:rPr>
          <w:rFonts w:eastAsia="Times New Roman"/>
          <w:b/>
          <w:i/>
          <w:iCs/>
          <w:sz w:val="22"/>
          <w:szCs w:val="22"/>
        </w:rPr>
        <w:t>…………</w:t>
      </w:r>
      <w:proofErr w:type="gramStart"/>
      <w:r w:rsidR="007F3D4A" w:rsidRPr="00D10EFA">
        <w:rPr>
          <w:rFonts w:eastAsia="Times New Roman"/>
          <w:b/>
          <w:i/>
          <w:iCs/>
          <w:sz w:val="22"/>
          <w:szCs w:val="22"/>
        </w:rPr>
        <w:t>…….</w:t>
      </w:r>
      <w:proofErr w:type="gramEnd"/>
      <w:r w:rsidR="007F3D4A" w:rsidRPr="00D10EFA">
        <w:rPr>
          <w:rFonts w:eastAsia="Times New Roman"/>
          <w:b/>
          <w:i/>
          <w:iCs/>
          <w:sz w:val="22"/>
          <w:szCs w:val="22"/>
        </w:rPr>
        <w:t>.</w:t>
      </w:r>
      <w:r w:rsidR="00502469" w:rsidRPr="00D10EFA">
        <w:rPr>
          <w:rFonts w:eastAsia="Times New Roman"/>
          <w:b/>
          <w:i/>
          <w:iCs/>
          <w:sz w:val="22"/>
          <w:szCs w:val="22"/>
        </w:rPr>
        <w:t xml:space="preserve"> HÁZ</w:t>
      </w:r>
      <w:r w:rsidRPr="00D10EFA">
        <w:rPr>
          <w:rFonts w:eastAsia="Times New Roman"/>
          <w:b/>
          <w:i/>
          <w:iCs/>
          <w:sz w:val="22"/>
          <w:szCs w:val="22"/>
        </w:rPr>
        <w:t xml:space="preserve">” </w:t>
      </w:r>
      <w:r w:rsidRPr="00D10EFA">
        <w:rPr>
          <w:rFonts w:eastAsia="Times New Roman"/>
          <w:b/>
          <w:i/>
          <w:sz w:val="22"/>
          <w:szCs w:val="22"/>
        </w:rPr>
        <w:t>támogatott lakhatás fogyatékos</w:t>
      </w:r>
      <w:r w:rsidR="007F3D4A" w:rsidRPr="00D10EFA">
        <w:rPr>
          <w:rFonts w:eastAsia="Times New Roman"/>
          <w:b/>
          <w:i/>
          <w:sz w:val="22"/>
          <w:szCs w:val="22"/>
        </w:rPr>
        <w:t xml:space="preserve"> személyek / pszichiátriai</w:t>
      </w:r>
      <w:r w:rsidRPr="00D10EFA">
        <w:rPr>
          <w:rFonts w:eastAsia="Times New Roman"/>
          <w:b/>
          <w:i/>
          <w:sz w:val="22"/>
          <w:szCs w:val="22"/>
        </w:rPr>
        <w:t xml:space="preserve"> </w:t>
      </w:r>
      <w:r w:rsidR="007F3D4A" w:rsidRPr="00D10EFA">
        <w:rPr>
          <w:rFonts w:eastAsia="Times New Roman"/>
          <w:b/>
          <w:i/>
          <w:sz w:val="22"/>
          <w:szCs w:val="22"/>
        </w:rPr>
        <w:t xml:space="preserve">betegek </w:t>
      </w:r>
      <w:r w:rsidRPr="00D10EFA">
        <w:rPr>
          <w:rFonts w:eastAsia="Times New Roman"/>
          <w:b/>
          <w:i/>
          <w:sz w:val="22"/>
          <w:szCs w:val="22"/>
        </w:rPr>
        <w:t>részére</w:t>
      </w:r>
    </w:p>
    <w:p w14:paraId="00B1B0AF" w14:textId="77777777" w:rsidR="009D72CE" w:rsidRPr="00D10EFA" w:rsidRDefault="009D72CE" w:rsidP="009D72CE">
      <w:pPr>
        <w:rPr>
          <w:b/>
          <w:i/>
          <w:sz w:val="22"/>
          <w:szCs w:val="22"/>
          <w:u w:val="single"/>
        </w:rPr>
      </w:pPr>
    </w:p>
    <w:p w14:paraId="3BD3D0C3" w14:textId="77777777" w:rsidR="009D72CE" w:rsidRPr="00D10EFA" w:rsidRDefault="009D72CE" w:rsidP="009D72CE">
      <w:pPr>
        <w:rPr>
          <w:sz w:val="22"/>
          <w:szCs w:val="22"/>
        </w:rPr>
      </w:pPr>
      <w:r w:rsidRPr="00D10EFA">
        <w:rPr>
          <w:b/>
          <w:i/>
          <w:sz w:val="22"/>
          <w:szCs w:val="22"/>
          <w:u w:val="single"/>
        </w:rPr>
        <w:t>A szolgáltatás célja:</w:t>
      </w:r>
      <w:r w:rsidRPr="00D10EFA">
        <w:rPr>
          <w:sz w:val="22"/>
          <w:szCs w:val="22"/>
        </w:rPr>
        <w:t xml:space="preserve"> </w:t>
      </w:r>
    </w:p>
    <w:p w14:paraId="47FCA29B" w14:textId="77777777" w:rsidR="009D72CE" w:rsidRPr="00D10EFA" w:rsidRDefault="009D72CE" w:rsidP="009D72CE">
      <w:pPr>
        <w:pStyle w:val="Nincstrkz"/>
        <w:numPr>
          <w:ilvl w:val="0"/>
          <w:numId w:val="3"/>
        </w:numPr>
        <w:jc w:val="both"/>
        <w:rPr>
          <w:rFonts w:ascii="Times New Roman" w:hAnsi="Times New Roman"/>
        </w:rPr>
      </w:pPr>
      <w:r w:rsidRPr="00D10EFA">
        <w:rPr>
          <w:rFonts w:ascii="Times New Roman" w:hAnsi="Times New Roman"/>
        </w:rPr>
        <w:t>az egyén szükségleteire alapozva, természetes és professzionális támogatói hálózat létrehozásával és működtetésével - az elérhető, legmagasabb szintű - önálló életvitel kialakításának és fenntartásának segítése a szociális ellátórendszeren belül</w:t>
      </w:r>
    </w:p>
    <w:p w14:paraId="41F6EA7A" w14:textId="77777777" w:rsidR="009D72CE" w:rsidRPr="00D10EFA" w:rsidRDefault="009D72CE" w:rsidP="009D72CE">
      <w:pPr>
        <w:pStyle w:val="Nincstrkz"/>
        <w:numPr>
          <w:ilvl w:val="0"/>
          <w:numId w:val="3"/>
        </w:numPr>
        <w:jc w:val="both"/>
        <w:rPr>
          <w:rFonts w:ascii="Times New Roman" w:hAnsi="Times New Roman"/>
        </w:rPr>
      </w:pPr>
      <w:r w:rsidRPr="00D10EFA">
        <w:rPr>
          <w:rFonts w:ascii="Times New Roman" w:hAnsi="Times New Roman"/>
        </w:rPr>
        <w:t>személyközpontú, egyénre szabott szolgáltatások, támogatások, programok nyújtása</w:t>
      </w:r>
    </w:p>
    <w:p w14:paraId="388E1FD0" w14:textId="186D3E01" w:rsidR="009D72CE" w:rsidRPr="00D10EFA" w:rsidRDefault="009D72CE" w:rsidP="009D72CE">
      <w:pPr>
        <w:pStyle w:val="Nincstrkz"/>
        <w:numPr>
          <w:ilvl w:val="0"/>
          <w:numId w:val="3"/>
        </w:numPr>
        <w:jc w:val="both"/>
        <w:rPr>
          <w:rFonts w:ascii="Times New Roman" w:hAnsi="Times New Roman"/>
        </w:rPr>
      </w:pPr>
      <w:r w:rsidRPr="00D10EFA">
        <w:rPr>
          <w:rFonts w:ascii="Times New Roman" w:hAnsi="Times New Roman"/>
        </w:rPr>
        <w:t>döntési szabadság biztosítása az egyén elvárásaihoz és igényeihez igazodó lakhatási és támogatási forma megválasztásában</w:t>
      </w:r>
      <w:r w:rsidR="00592724" w:rsidRPr="00D10EFA">
        <w:rPr>
          <w:rFonts w:ascii="Times New Roman" w:hAnsi="Times New Roman"/>
        </w:rPr>
        <w:t>, az autonómiához és az önrendelkezéshez való jog teljeskörű biztosítása mellett</w:t>
      </w:r>
    </w:p>
    <w:p w14:paraId="3F675211" w14:textId="77777777" w:rsidR="009D72CE" w:rsidRPr="00D10EFA" w:rsidRDefault="009D72CE" w:rsidP="009D72CE">
      <w:pPr>
        <w:pStyle w:val="Nincstrkz"/>
        <w:numPr>
          <w:ilvl w:val="0"/>
          <w:numId w:val="3"/>
        </w:numPr>
        <w:jc w:val="both"/>
        <w:rPr>
          <w:rFonts w:ascii="Times New Roman" w:hAnsi="Times New Roman"/>
        </w:rPr>
      </w:pPr>
      <w:r w:rsidRPr="00D10EFA">
        <w:rPr>
          <w:rFonts w:ascii="Times New Roman" w:hAnsi="Times New Roman"/>
        </w:rPr>
        <w:t>az egyén meglévő képességeire építve - a lakhatás és a mindennapi életvitel támogatásának különválasztásával - lehetőség biztosítása az önálló életvitelhez szükséges új készségek elsajátítására</w:t>
      </w:r>
    </w:p>
    <w:p w14:paraId="77B4CCA3" w14:textId="77777777" w:rsidR="00A22654" w:rsidRPr="00D10EFA" w:rsidRDefault="00A22654" w:rsidP="009D72CE">
      <w:pPr>
        <w:rPr>
          <w:sz w:val="22"/>
          <w:szCs w:val="22"/>
        </w:rPr>
      </w:pPr>
    </w:p>
    <w:p w14:paraId="6E1B87EB" w14:textId="77777777" w:rsidR="009D72CE" w:rsidRPr="00D10EFA" w:rsidRDefault="009D72CE" w:rsidP="009D72CE">
      <w:pPr>
        <w:jc w:val="both"/>
        <w:rPr>
          <w:b/>
          <w:i/>
          <w:sz w:val="22"/>
          <w:szCs w:val="22"/>
          <w:u w:val="single"/>
        </w:rPr>
      </w:pPr>
      <w:r w:rsidRPr="00D10EFA">
        <w:rPr>
          <w:b/>
          <w:i/>
          <w:sz w:val="22"/>
          <w:szCs w:val="22"/>
          <w:u w:val="single"/>
        </w:rPr>
        <w:t>A támogatott lakhatás szolgáltatásai</w:t>
      </w:r>
    </w:p>
    <w:p w14:paraId="313A2235" w14:textId="77777777" w:rsidR="009D72CE" w:rsidRPr="00D10EFA" w:rsidRDefault="009D72CE" w:rsidP="009D72CE">
      <w:pPr>
        <w:widowControl/>
        <w:suppressAutoHyphens w:val="0"/>
        <w:ind w:right="150"/>
        <w:jc w:val="both"/>
        <w:rPr>
          <w:rFonts w:eastAsia="Times New Roman"/>
          <w:sz w:val="22"/>
          <w:szCs w:val="22"/>
        </w:rPr>
      </w:pPr>
    </w:p>
    <w:p w14:paraId="1E3F0B05" w14:textId="07A4A19F" w:rsidR="009D72CE" w:rsidRPr="00D10EFA" w:rsidRDefault="009D72CE" w:rsidP="009D72CE">
      <w:pPr>
        <w:pStyle w:val="Nincstrkz"/>
        <w:jc w:val="both"/>
        <w:rPr>
          <w:rFonts w:ascii="Times New Roman" w:hAnsi="Times New Roman"/>
        </w:rPr>
      </w:pPr>
      <w:r w:rsidRPr="00D10EFA">
        <w:rPr>
          <w:rFonts w:ascii="Times New Roman" w:hAnsi="Times New Roman"/>
        </w:rPr>
        <w:t xml:space="preserve">Az alábbi szolgáltatási </w:t>
      </w:r>
      <w:r w:rsidR="00311824" w:rsidRPr="00D10EFA">
        <w:rPr>
          <w:rFonts w:ascii="Times New Roman" w:hAnsi="Times New Roman"/>
        </w:rPr>
        <w:t>elemeket</w:t>
      </w:r>
      <w:r w:rsidRPr="00D10EFA">
        <w:rPr>
          <w:rFonts w:ascii="Times New Roman" w:hAnsi="Times New Roman"/>
        </w:rPr>
        <w:t xml:space="preserve"> a megállapodások megkötésekor a fenntartó személyre szabottan határozza meg.</w:t>
      </w:r>
    </w:p>
    <w:p w14:paraId="73968865" w14:textId="3FBCCA7B" w:rsidR="009D72CE" w:rsidRPr="00D10EFA" w:rsidRDefault="009D72CE" w:rsidP="009D72CE">
      <w:pPr>
        <w:pStyle w:val="Nincstrkz"/>
        <w:jc w:val="both"/>
        <w:rPr>
          <w:rFonts w:ascii="Times New Roman" w:hAnsi="Times New Roman"/>
          <w:i/>
        </w:rPr>
      </w:pPr>
      <w:r w:rsidRPr="00D10EFA">
        <w:rPr>
          <w:rFonts w:ascii="Times New Roman" w:hAnsi="Times New Roman"/>
          <w:b/>
        </w:rPr>
        <w:t xml:space="preserve">KELE 2015 Szociális Szolgáltató Nonprofit Kft. </w:t>
      </w:r>
      <w:r w:rsidRPr="00D10EFA">
        <w:rPr>
          <w:rFonts w:ascii="Times New Roman" w:hAnsi="Times New Roman"/>
          <w:i/>
        </w:rPr>
        <w:t>működésében lévő</w:t>
      </w:r>
      <w:r w:rsidRPr="00D10EFA">
        <w:rPr>
          <w:rFonts w:ascii="Times New Roman" w:hAnsi="Times New Roman"/>
          <w:bCs/>
          <w:i/>
          <w:iCs/>
        </w:rPr>
        <w:t xml:space="preserve"> t</w:t>
      </w:r>
      <w:r w:rsidRPr="00D10EFA">
        <w:rPr>
          <w:rFonts w:ascii="Times New Roman" w:hAnsi="Times New Roman"/>
          <w:i/>
        </w:rPr>
        <w:t xml:space="preserve">ámogatott lakhatás által - fogyatékos személyek </w:t>
      </w:r>
      <w:r w:rsidR="00F0678C" w:rsidRPr="00D10EFA">
        <w:rPr>
          <w:rFonts w:ascii="Times New Roman" w:hAnsi="Times New Roman"/>
          <w:i/>
        </w:rPr>
        <w:t xml:space="preserve">/ pszichiátriai betegek </w:t>
      </w:r>
      <w:r w:rsidRPr="00D10EFA">
        <w:rPr>
          <w:rFonts w:ascii="Times New Roman" w:hAnsi="Times New Roman"/>
          <w:i/>
        </w:rPr>
        <w:t xml:space="preserve">részére - biztosított </w:t>
      </w:r>
      <w:r w:rsidRPr="00D10EFA">
        <w:rPr>
          <w:rFonts w:ascii="Times New Roman" w:hAnsi="Times New Roman"/>
          <w:b/>
          <w:i/>
        </w:rPr>
        <w:t>szolgáltatások:</w:t>
      </w:r>
    </w:p>
    <w:p w14:paraId="70FB72C4" w14:textId="77777777" w:rsidR="00454DF6" w:rsidRPr="00D10EFA" w:rsidRDefault="00454DF6" w:rsidP="00454DF6">
      <w:pPr>
        <w:widowControl/>
        <w:suppressAutoHyphens w:val="0"/>
        <w:ind w:right="150"/>
        <w:jc w:val="both"/>
        <w:rPr>
          <w:rFonts w:eastAsia="Calibri"/>
          <w:i/>
          <w:sz w:val="22"/>
          <w:szCs w:val="22"/>
          <w:lang w:eastAsia="en-US"/>
        </w:rPr>
      </w:pPr>
      <w:r w:rsidRPr="00D10EFA">
        <w:rPr>
          <w:rFonts w:eastAsia="Calibri"/>
          <w:i/>
          <w:iCs/>
          <w:sz w:val="22"/>
          <w:szCs w:val="22"/>
          <w:lang w:eastAsia="en-US"/>
        </w:rPr>
        <w:t>a) </w:t>
      </w:r>
      <w:r w:rsidRPr="00D10EFA">
        <w:rPr>
          <w:rFonts w:eastAsia="Calibri"/>
          <w:i/>
          <w:sz w:val="22"/>
          <w:szCs w:val="22"/>
          <w:lang w:eastAsia="en-US"/>
        </w:rPr>
        <w:t>a lakhatási szolgáltatást,</w:t>
      </w:r>
    </w:p>
    <w:p w14:paraId="796EAE94" w14:textId="77777777" w:rsidR="00454DF6" w:rsidRPr="00D10EFA" w:rsidRDefault="00454DF6" w:rsidP="00454DF6">
      <w:pPr>
        <w:widowControl/>
        <w:suppressAutoHyphens w:val="0"/>
        <w:ind w:right="150"/>
        <w:jc w:val="both"/>
        <w:rPr>
          <w:rFonts w:eastAsia="Calibri"/>
          <w:i/>
          <w:sz w:val="22"/>
          <w:szCs w:val="22"/>
          <w:lang w:eastAsia="en-US"/>
        </w:rPr>
      </w:pPr>
      <w:r w:rsidRPr="00D10EFA">
        <w:rPr>
          <w:rFonts w:eastAsia="Calibri"/>
          <w:i/>
          <w:iCs/>
          <w:sz w:val="22"/>
          <w:szCs w:val="22"/>
          <w:lang w:eastAsia="en-US"/>
        </w:rPr>
        <w:t>b) </w:t>
      </w:r>
      <w:r w:rsidRPr="00D10EFA">
        <w:rPr>
          <w:rFonts w:eastAsia="Calibri"/>
          <w:i/>
          <w:sz w:val="22"/>
          <w:szCs w:val="22"/>
          <w:lang w:eastAsia="en-US"/>
        </w:rPr>
        <w:t>az önálló életvitel fenntartása, segítése érdekében a mentálhigiénés, szociális munka körébe tartozó és egyéb támogató technikák alkalmazásával végzett esetvitelt,</w:t>
      </w:r>
    </w:p>
    <w:p w14:paraId="262C5AD4" w14:textId="77777777" w:rsidR="00454DF6" w:rsidRPr="00D10EFA" w:rsidRDefault="00454DF6" w:rsidP="00454DF6">
      <w:pPr>
        <w:widowControl/>
        <w:suppressAutoHyphens w:val="0"/>
        <w:ind w:right="150"/>
        <w:jc w:val="both"/>
        <w:rPr>
          <w:rFonts w:eastAsia="Calibri"/>
          <w:i/>
          <w:sz w:val="22"/>
          <w:szCs w:val="22"/>
          <w:lang w:eastAsia="en-US"/>
        </w:rPr>
      </w:pPr>
      <w:r w:rsidRPr="00D10EFA">
        <w:rPr>
          <w:rFonts w:eastAsia="Calibri"/>
          <w:i/>
          <w:iCs/>
          <w:sz w:val="22"/>
          <w:szCs w:val="22"/>
          <w:lang w:eastAsia="en-US"/>
        </w:rPr>
        <w:t>c) </w:t>
      </w:r>
      <w:r w:rsidRPr="00D10EFA">
        <w:rPr>
          <w:rFonts w:eastAsia="Calibri"/>
          <w:i/>
          <w:sz w:val="22"/>
          <w:szCs w:val="22"/>
          <w:lang w:eastAsia="en-US"/>
        </w:rPr>
        <w:t>a közszolgáltatások és a társadalmi életben való részvételt segítő más szolgáltatások igénybevételében való segítségnyújtást,</w:t>
      </w:r>
    </w:p>
    <w:p w14:paraId="0EA5429F" w14:textId="570718B7" w:rsidR="00454DF6" w:rsidRPr="00D10EFA" w:rsidRDefault="00454DF6" w:rsidP="00454DF6">
      <w:pPr>
        <w:widowControl/>
        <w:suppressAutoHyphens w:val="0"/>
        <w:ind w:right="150"/>
        <w:jc w:val="both"/>
        <w:rPr>
          <w:rFonts w:eastAsia="Calibri"/>
          <w:i/>
          <w:sz w:val="22"/>
          <w:szCs w:val="22"/>
          <w:lang w:eastAsia="en-US"/>
        </w:rPr>
      </w:pPr>
      <w:r w:rsidRPr="00D10EFA">
        <w:rPr>
          <w:rFonts w:eastAsia="Calibri"/>
          <w:i/>
          <w:iCs/>
          <w:sz w:val="22"/>
          <w:szCs w:val="22"/>
          <w:lang w:eastAsia="en-US"/>
        </w:rPr>
        <w:t>d) </w:t>
      </w:r>
      <w:r w:rsidRPr="00D10EFA">
        <w:rPr>
          <w:rFonts w:eastAsia="Calibri"/>
          <w:b/>
          <w:bCs/>
          <w:iCs/>
          <w:sz w:val="22"/>
          <w:szCs w:val="22"/>
          <w:lang w:eastAsia="en-US"/>
        </w:rPr>
        <w:t>az ellátott komplex szükségletfelmérése alapján, erre vonatkozó igény esetén</w:t>
      </w:r>
      <w:r w:rsidR="00F32DE7" w:rsidRPr="00D10EFA">
        <w:rPr>
          <w:rFonts w:eastAsia="Calibri"/>
          <w:b/>
          <w:bCs/>
          <w:iCs/>
          <w:sz w:val="22"/>
          <w:szCs w:val="22"/>
          <w:lang w:eastAsia="en-US"/>
        </w:rPr>
        <w:t xml:space="preserve"> -az alábbi szolgáltatási elemeket</w:t>
      </w:r>
      <w:r w:rsidR="004F49DC" w:rsidRPr="00D10EFA">
        <w:rPr>
          <w:rFonts w:eastAsia="Calibri"/>
          <w:b/>
          <w:bCs/>
          <w:iCs/>
          <w:sz w:val="22"/>
          <w:szCs w:val="22"/>
          <w:lang w:eastAsia="en-US"/>
        </w:rPr>
        <w:t xml:space="preserve"> </w:t>
      </w:r>
      <w:r w:rsidR="004F49DC" w:rsidRPr="00D10EFA">
        <w:rPr>
          <w:rFonts w:eastAsia="Calibri"/>
          <w:i/>
          <w:sz w:val="22"/>
          <w:szCs w:val="22"/>
          <w:lang w:eastAsia="en-US"/>
        </w:rPr>
        <w:t>(az alkalmazandót aláhúzással jelöljük!)</w:t>
      </w:r>
      <w:r w:rsidR="00F32DE7" w:rsidRPr="00D10EFA">
        <w:rPr>
          <w:rFonts w:eastAsia="Calibri"/>
          <w:b/>
          <w:bCs/>
          <w:iCs/>
          <w:sz w:val="22"/>
          <w:szCs w:val="22"/>
          <w:lang w:eastAsia="en-US"/>
        </w:rPr>
        <w:t>:</w:t>
      </w:r>
    </w:p>
    <w:p w14:paraId="74F98BCD" w14:textId="77777777" w:rsidR="00454DF6" w:rsidRPr="00D10EFA" w:rsidRDefault="00454DF6" w:rsidP="00454DF6">
      <w:pPr>
        <w:widowControl/>
        <w:suppressAutoHyphens w:val="0"/>
        <w:ind w:right="150"/>
        <w:jc w:val="both"/>
        <w:rPr>
          <w:rFonts w:eastAsia="Calibri"/>
          <w:i/>
          <w:sz w:val="22"/>
          <w:szCs w:val="22"/>
          <w:lang w:eastAsia="en-US"/>
        </w:rPr>
      </w:pPr>
      <w:r w:rsidRPr="00D10EFA">
        <w:rPr>
          <w:rFonts w:eastAsia="Calibri"/>
          <w:i/>
          <w:iCs/>
          <w:sz w:val="22"/>
          <w:szCs w:val="22"/>
          <w:lang w:eastAsia="en-US"/>
        </w:rPr>
        <w:lastRenderedPageBreak/>
        <w:t>da) </w:t>
      </w:r>
      <w:r w:rsidRPr="00D10EFA">
        <w:rPr>
          <w:rFonts w:eastAsia="Calibri"/>
          <w:i/>
          <w:sz w:val="22"/>
          <w:szCs w:val="22"/>
          <w:lang w:eastAsia="en-US"/>
        </w:rPr>
        <w:t>a felügyeletet,</w:t>
      </w:r>
    </w:p>
    <w:p w14:paraId="24752099" w14:textId="77777777" w:rsidR="00454DF6" w:rsidRPr="00D10EFA" w:rsidRDefault="00454DF6" w:rsidP="00454DF6">
      <w:pPr>
        <w:widowControl/>
        <w:suppressAutoHyphens w:val="0"/>
        <w:ind w:right="150"/>
        <w:jc w:val="both"/>
        <w:rPr>
          <w:rFonts w:eastAsia="Calibri"/>
          <w:i/>
          <w:sz w:val="22"/>
          <w:szCs w:val="22"/>
          <w:lang w:eastAsia="en-US"/>
        </w:rPr>
      </w:pPr>
      <w:r w:rsidRPr="00D10EFA">
        <w:rPr>
          <w:rFonts w:eastAsia="Calibri"/>
          <w:i/>
          <w:iCs/>
          <w:sz w:val="22"/>
          <w:szCs w:val="22"/>
          <w:lang w:eastAsia="en-US"/>
        </w:rPr>
        <w:t>db) </w:t>
      </w:r>
      <w:r w:rsidRPr="00D10EFA">
        <w:rPr>
          <w:rFonts w:eastAsia="Calibri"/>
          <w:i/>
          <w:sz w:val="22"/>
          <w:szCs w:val="22"/>
          <w:lang w:eastAsia="en-US"/>
        </w:rPr>
        <w:t>az étkeztetést,</w:t>
      </w:r>
    </w:p>
    <w:p w14:paraId="3C70616D" w14:textId="77777777" w:rsidR="00454DF6" w:rsidRPr="00D10EFA" w:rsidRDefault="00454DF6" w:rsidP="00454DF6">
      <w:pPr>
        <w:widowControl/>
        <w:suppressAutoHyphens w:val="0"/>
        <w:ind w:right="150"/>
        <w:jc w:val="both"/>
        <w:rPr>
          <w:rFonts w:eastAsia="Calibri"/>
          <w:i/>
          <w:sz w:val="22"/>
          <w:szCs w:val="22"/>
          <w:lang w:eastAsia="en-US"/>
        </w:rPr>
      </w:pPr>
      <w:r w:rsidRPr="00D10EFA">
        <w:rPr>
          <w:rFonts w:eastAsia="Calibri"/>
          <w:i/>
          <w:iCs/>
          <w:sz w:val="22"/>
          <w:szCs w:val="22"/>
          <w:lang w:eastAsia="en-US"/>
        </w:rPr>
        <w:t>dc) </w:t>
      </w:r>
      <w:r w:rsidRPr="00D10EFA">
        <w:rPr>
          <w:rFonts w:eastAsia="Calibri"/>
          <w:i/>
          <w:sz w:val="22"/>
          <w:szCs w:val="22"/>
          <w:lang w:eastAsia="en-US"/>
        </w:rPr>
        <w:t>a gondozást,</w:t>
      </w:r>
    </w:p>
    <w:p w14:paraId="3E567641" w14:textId="77777777" w:rsidR="00454DF6" w:rsidRPr="00D10EFA" w:rsidRDefault="00454DF6" w:rsidP="00454DF6">
      <w:pPr>
        <w:widowControl/>
        <w:suppressAutoHyphens w:val="0"/>
        <w:ind w:right="150"/>
        <w:jc w:val="both"/>
        <w:rPr>
          <w:rFonts w:eastAsia="Calibri"/>
          <w:i/>
          <w:sz w:val="22"/>
          <w:szCs w:val="22"/>
          <w:lang w:eastAsia="en-US"/>
        </w:rPr>
      </w:pPr>
      <w:proofErr w:type="spellStart"/>
      <w:r w:rsidRPr="00D10EFA">
        <w:rPr>
          <w:rFonts w:eastAsia="Calibri"/>
          <w:i/>
          <w:iCs/>
          <w:sz w:val="22"/>
          <w:szCs w:val="22"/>
          <w:lang w:eastAsia="en-US"/>
        </w:rPr>
        <w:t>dd</w:t>
      </w:r>
      <w:proofErr w:type="spellEnd"/>
      <w:r w:rsidRPr="00D10EFA">
        <w:rPr>
          <w:rFonts w:eastAsia="Calibri"/>
          <w:i/>
          <w:iCs/>
          <w:sz w:val="22"/>
          <w:szCs w:val="22"/>
          <w:lang w:eastAsia="en-US"/>
        </w:rPr>
        <w:t>) </w:t>
      </w:r>
      <w:r w:rsidRPr="00D10EFA">
        <w:rPr>
          <w:rFonts w:eastAsia="Calibri"/>
          <w:i/>
          <w:sz w:val="22"/>
          <w:szCs w:val="22"/>
          <w:lang w:eastAsia="en-US"/>
        </w:rPr>
        <w:t>a készségfejlesztést,</w:t>
      </w:r>
    </w:p>
    <w:p w14:paraId="1603656C" w14:textId="77777777" w:rsidR="00454DF6" w:rsidRPr="00D10EFA" w:rsidRDefault="00454DF6" w:rsidP="00454DF6">
      <w:pPr>
        <w:widowControl/>
        <w:suppressAutoHyphens w:val="0"/>
        <w:ind w:right="150"/>
        <w:jc w:val="both"/>
        <w:rPr>
          <w:rFonts w:eastAsia="Calibri"/>
          <w:i/>
          <w:sz w:val="22"/>
          <w:szCs w:val="22"/>
          <w:lang w:eastAsia="en-US"/>
        </w:rPr>
      </w:pPr>
      <w:r w:rsidRPr="00D10EFA">
        <w:rPr>
          <w:rFonts w:eastAsia="Calibri"/>
          <w:i/>
          <w:iCs/>
          <w:sz w:val="22"/>
          <w:szCs w:val="22"/>
          <w:lang w:eastAsia="en-US"/>
        </w:rPr>
        <w:t>de) </w:t>
      </w:r>
      <w:r w:rsidRPr="00D10EFA">
        <w:rPr>
          <w:rFonts w:eastAsia="Calibri"/>
          <w:i/>
          <w:sz w:val="22"/>
          <w:szCs w:val="22"/>
          <w:lang w:eastAsia="en-US"/>
        </w:rPr>
        <w:t>a tanácsadást,</w:t>
      </w:r>
    </w:p>
    <w:p w14:paraId="1B56907E" w14:textId="77777777" w:rsidR="00454DF6" w:rsidRPr="00D10EFA" w:rsidRDefault="00454DF6" w:rsidP="00454DF6">
      <w:pPr>
        <w:widowControl/>
        <w:suppressAutoHyphens w:val="0"/>
        <w:ind w:right="150"/>
        <w:jc w:val="both"/>
        <w:rPr>
          <w:rFonts w:eastAsia="Calibri"/>
          <w:i/>
          <w:sz w:val="22"/>
          <w:szCs w:val="22"/>
          <w:lang w:eastAsia="en-US"/>
        </w:rPr>
      </w:pPr>
      <w:proofErr w:type="spellStart"/>
      <w:r w:rsidRPr="00D10EFA">
        <w:rPr>
          <w:rFonts w:eastAsia="Calibri"/>
          <w:i/>
          <w:iCs/>
          <w:sz w:val="22"/>
          <w:szCs w:val="22"/>
          <w:lang w:eastAsia="en-US"/>
        </w:rPr>
        <w:t>df</w:t>
      </w:r>
      <w:proofErr w:type="spellEnd"/>
      <w:r w:rsidRPr="00D10EFA">
        <w:rPr>
          <w:rFonts w:eastAsia="Calibri"/>
          <w:i/>
          <w:iCs/>
          <w:sz w:val="22"/>
          <w:szCs w:val="22"/>
          <w:lang w:eastAsia="en-US"/>
        </w:rPr>
        <w:t>) </w:t>
      </w:r>
      <w:r w:rsidRPr="00D10EFA">
        <w:rPr>
          <w:rFonts w:eastAsia="Calibri"/>
          <w:i/>
          <w:sz w:val="22"/>
          <w:szCs w:val="22"/>
          <w:lang w:eastAsia="en-US"/>
        </w:rPr>
        <w:t>a pedagógiai segítségnyújtást,</w:t>
      </w:r>
    </w:p>
    <w:p w14:paraId="62F1E459" w14:textId="77777777" w:rsidR="00454DF6" w:rsidRPr="00D10EFA" w:rsidRDefault="00454DF6" w:rsidP="00454DF6">
      <w:pPr>
        <w:widowControl/>
        <w:suppressAutoHyphens w:val="0"/>
        <w:ind w:right="150"/>
        <w:jc w:val="both"/>
        <w:rPr>
          <w:rFonts w:eastAsia="Calibri"/>
          <w:i/>
          <w:sz w:val="22"/>
          <w:szCs w:val="22"/>
          <w:lang w:eastAsia="en-US"/>
        </w:rPr>
      </w:pPr>
      <w:r w:rsidRPr="00D10EFA">
        <w:rPr>
          <w:rFonts w:eastAsia="Calibri"/>
          <w:i/>
          <w:iCs/>
          <w:sz w:val="22"/>
          <w:szCs w:val="22"/>
          <w:lang w:eastAsia="en-US"/>
        </w:rPr>
        <w:t>dg) </w:t>
      </w:r>
      <w:r w:rsidRPr="00D10EFA">
        <w:rPr>
          <w:rFonts w:eastAsia="Calibri"/>
          <w:i/>
          <w:sz w:val="22"/>
          <w:szCs w:val="22"/>
          <w:lang w:eastAsia="en-US"/>
        </w:rPr>
        <w:t>a gyógypedagógiai segítségnyújtást,</w:t>
      </w:r>
    </w:p>
    <w:p w14:paraId="74D21B79" w14:textId="77777777" w:rsidR="00454DF6" w:rsidRPr="00D10EFA" w:rsidRDefault="00454DF6" w:rsidP="00454DF6">
      <w:pPr>
        <w:widowControl/>
        <w:suppressAutoHyphens w:val="0"/>
        <w:ind w:right="150"/>
        <w:jc w:val="both"/>
        <w:rPr>
          <w:rFonts w:eastAsia="Calibri"/>
          <w:i/>
          <w:sz w:val="22"/>
          <w:szCs w:val="22"/>
          <w:lang w:eastAsia="en-US"/>
        </w:rPr>
      </w:pPr>
      <w:proofErr w:type="spellStart"/>
      <w:r w:rsidRPr="00D10EFA">
        <w:rPr>
          <w:rFonts w:eastAsia="Calibri"/>
          <w:i/>
          <w:iCs/>
          <w:sz w:val="22"/>
          <w:szCs w:val="22"/>
          <w:lang w:eastAsia="en-US"/>
        </w:rPr>
        <w:t>dh</w:t>
      </w:r>
      <w:proofErr w:type="spellEnd"/>
      <w:r w:rsidRPr="00D10EFA">
        <w:rPr>
          <w:rFonts w:eastAsia="Calibri"/>
          <w:i/>
          <w:iCs/>
          <w:sz w:val="22"/>
          <w:szCs w:val="22"/>
          <w:lang w:eastAsia="en-US"/>
        </w:rPr>
        <w:t>) </w:t>
      </w:r>
      <w:r w:rsidRPr="00D10EFA">
        <w:rPr>
          <w:rFonts w:eastAsia="Calibri"/>
          <w:i/>
          <w:sz w:val="22"/>
          <w:szCs w:val="22"/>
          <w:lang w:eastAsia="en-US"/>
        </w:rPr>
        <w:t>a szállítást,</w:t>
      </w:r>
    </w:p>
    <w:p w14:paraId="3B74D570" w14:textId="1F839BBF" w:rsidR="00454DF6" w:rsidRPr="00D10EFA" w:rsidRDefault="00454DF6" w:rsidP="00454DF6">
      <w:pPr>
        <w:widowControl/>
        <w:suppressAutoHyphens w:val="0"/>
        <w:ind w:right="150"/>
        <w:jc w:val="both"/>
        <w:rPr>
          <w:rFonts w:eastAsia="Calibri"/>
          <w:i/>
          <w:sz w:val="22"/>
          <w:szCs w:val="22"/>
          <w:lang w:eastAsia="en-US"/>
        </w:rPr>
      </w:pPr>
      <w:r w:rsidRPr="00D10EFA">
        <w:rPr>
          <w:rFonts w:eastAsia="Calibri"/>
          <w:i/>
          <w:iCs/>
          <w:sz w:val="22"/>
          <w:szCs w:val="22"/>
          <w:lang w:eastAsia="en-US"/>
        </w:rPr>
        <w:t>di) </w:t>
      </w:r>
      <w:r w:rsidRPr="00D10EFA">
        <w:rPr>
          <w:rFonts w:eastAsia="Calibri"/>
          <w:i/>
          <w:sz w:val="22"/>
          <w:szCs w:val="22"/>
          <w:lang w:eastAsia="en-US"/>
        </w:rPr>
        <w:t>a háztartási vagy háztartást pótló segítségnyújtást</w:t>
      </w:r>
    </w:p>
    <w:p w14:paraId="36443C3E" w14:textId="08D34E81" w:rsidR="00D81750" w:rsidRPr="00D10EFA" w:rsidRDefault="00D81750" w:rsidP="00D81750">
      <w:pPr>
        <w:jc w:val="both"/>
        <w:rPr>
          <w:sz w:val="22"/>
          <w:szCs w:val="22"/>
        </w:rPr>
      </w:pPr>
      <w:r w:rsidRPr="00D10EFA">
        <w:rPr>
          <w:sz w:val="22"/>
          <w:szCs w:val="22"/>
        </w:rPr>
        <w:t xml:space="preserve">a fenntartó a támogatott lakhatás részeként, a szakmai létszám és tárgyi feltételek teljesítésével biztosítja. Az étkeztetési szolgáltatási elemet szociális alapszolgáltatást nyújtó szervezettel kötött megállapodás útján biztosítja. </w:t>
      </w:r>
    </w:p>
    <w:p w14:paraId="46F1DDA1" w14:textId="77777777" w:rsidR="00D81750" w:rsidRPr="00D10EFA" w:rsidRDefault="00D81750" w:rsidP="009D72CE">
      <w:pPr>
        <w:widowControl/>
        <w:suppressAutoHyphens w:val="0"/>
        <w:ind w:right="150"/>
        <w:jc w:val="both"/>
        <w:rPr>
          <w:rFonts w:eastAsia="Calibri"/>
          <w:b/>
          <w:bCs/>
          <w:iCs/>
          <w:sz w:val="22"/>
          <w:szCs w:val="22"/>
          <w:lang w:eastAsia="en-US"/>
        </w:rPr>
      </w:pPr>
    </w:p>
    <w:p w14:paraId="0C2CF37F" w14:textId="75187949" w:rsidR="009D72CE" w:rsidRPr="00D10EFA" w:rsidRDefault="009D72CE" w:rsidP="009D72CE">
      <w:pPr>
        <w:widowControl/>
        <w:suppressAutoHyphens w:val="0"/>
        <w:ind w:right="150"/>
        <w:jc w:val="both"/>
        <w:rPr>
          <w:rFonts w:eastAsia="Times New Roman"/>
          <w:iCs/>
          <w:sz w:val="22"/>
          <w:szCs w:val="22"/>
        </w:rPr>
      </w:pPr>
      <w:r w:rsidRPr="00D10EFA">
        <w:rPr>
          <w:rFonts w:eastAsia="Times New Roman"/>
          <w:iCs/>
          <w:sz w:val="22"/>
          <w:szCs w:val="22"/>
        </w:rPr>
        <w:t xml:space="preserve">Az élelmiszerek beszerzését </w:t>
      </w:r>
      <w:r w:rsidR="00486105" w:rsidRPr="00D10EFA">
        <w:rPr>
          <w:rFonts w:eastAsia="Times New Roman"/>
          <w:iCs/>
          <w:sz w:val="22"/>
          <w:szCs w:val="22"/>
        </w:rPr>
        <w:t xml:space="preserve">igény szerint </w:t>
      </w:r>
      <w:r w:rsidRPr="00D10EFA">
        <w:rPr>
          <w:rFonts w:eastAsia="Times New Roman"/>
          <w:iCs/>
          <w:sz w:val="22"/>
          <w:szCs w:val="22"/>
        </w:rPr>
        <w:t xml:space="preserve">a támogatott lakhatást igénybe vevő személyek önállóan vagy segítséggel </w:t>
      </w:r>
      <w:r w:rsidR="00486105" w:rsidRPr="00D10EFA">
        <w:rPr>
          <w:rFonts w:eastAsia="Times New Roman"/>
          <w:iCs/>
          <w:sz w:val="22"/>
          <w:szCs w:val="22"/>
        </w:rPr>
        <w:t>is meg</w:t>
      </w:r>
      <w:r w:rsidRPr="00D10EFA">
        <w:rPr>
          <w:rFonts w:eastAsia="Times New Roman"/>
          <w:iCs/>
          <w:sz w:val="22"/>
          <w:szCs w:val="22"/>
        </w:rPr>
        <w:t>vásárol</w:t>
      </w:r>
      <w:r w:rsidR="00486105" w:rsidRPr="00D10EFA">
        <w:rPr>
          <w:rFonts w:eastAsia="Times New Roman"/>
          <w:iCs/>
          <w:sz w:val="22"/>
          <w:szCs w:val="22"/>
        </w:rPr>
        <w:t>hat</w:t>
      </w:r>
      <w:r w:rsidRPr="00D10EFA">
        <w:rPr>
          <w:rFonts w:eastAsia="Times New Roman"/>
          <w:iCs/>
          <w:sz w:val="22"/>
          <w:szCs w:val="22"/>
        </w:rPr>
        <w:t>ják, maguk</w:t>
      </w:r>
      <w:r w:rsidR="00486105" w:rsidRPr="00D10EFA">
        <w:rPr>
          <w:rFonts w:eastAsia="Times New Roman"/>
          <w:iCs/>
          <w:sz w:val="22"/>
          <w:szCs w:val="22"/>
        </w:rPr>
        <w:t xml:space="preserve"> is el</w:t>
      </w:r>
      <w:r w:rsidRPr="00D10EFA">
        <w:rPr>
          <w:rFonts w:eastAsia="Times New Roman"/>
          <w:iCs/>
          <w:sz w:val="22"/>
          <w:szCs w:val="22"/>
        </w:rPr>
        <w:t>készít</w:t>
      </w:r>
      <w:r w:rsidR="00486105" w:rsidRPr="00D10EFA">
        <w:rPr>
          <w:rFonts w:eastAsia="Times New Roman"/>
          <w:iCs/>
          <w:sz w:val="22"/>
          <w:szCs w:val="22"/>
        </w:rPr>
        <w:t>het</w:t>
      </w:r>
      <w:r w:rsidRPr="00D10EFA">
        <w:rPr>
          <w:rFonts w:eastAsia="Times New Roman"/>
          <w:iCs/>
          <w:sz w:val="22"/>
          <w:szCs w:val="22"/>
        </w:rPr>
        <w:t>ik.</w:t>
      </w:r>
    </w:p>
    <w:p w14:paraId="3385FF64" w14:textId="71994767" w:rsidR="009D72CE" w:rsidRPr="00D10EFA" w:rsidRDefault="009D72CE" w:rsidP="009D72CE">
      <w:pPr>
        <w:widowControl/>
        <w:suppressAutoHyphens w:val="0"/>
        <w:ind w:right="150"/>
        <w:jc w:val="both"/>
        <w:rPr>
          <w:rFonts w:eastAsia="Times New Roman"/>
          <w:iCs/>
          <w:sz w:val="22"/>
          <w:szCs w:val="22"/>
        </w:rPr>
      </w:pPr>
      <w:r w:rsidRPr="00D10EFA">
        <w:rPr>
          <w:rFonts w:eastAsia="Times New Roman"/>
          <w:iCs/>
          <w:sz w:val="22"/>
          <w:szCs w:val="22"/>
        </w:rPr>
        <w:t xml:space="preserve">A szolgáltató a fenti szolgáltatások szervezését, folyamatok koordinálását a támogatott lakhatás keretében </w:t>
      </w:r>
      <w:r w:rsidR="00AB3AEF" w:rsidRPr="00D10EFA">
        <w:rPr>
          <w:rFonts w:eastAsia="Times New Roman"/>
          <w:iCs/>
          <w:sz w:val="22"/>
          <w:szCs w:val="22"/>
        </w:rPr>
        <w:t>az</w:t>
      </w:r>
      <w:r w:rsidRPr="00D10EFA">
        <w:rPr>
          <w:rFonts w:eastAsia="Times New Roman"/>
          <w:iCs/>
          <w:sz w:val="22"/>
          <w:szCs w:val="22"/>
        </w:rPr>
        <w:t xml:space="preserve"> esetfelelős munkatárs alkalmazásával valósítja meg. Akinek feladatkörébe tartozik a k</w:t>
      </w:r>
      <w:r w:rsidRPr="00D10EFA">
        <w:rPr>
          <w:iCs/>
          <w:sz w:val="22"/>
          <w:szCs w:val="22"/>
        </w:rPr>
        <w:t>apcsolattartás az ellátást igénybe vevők kezelőorvosával, szakorvosával, valamint a hozzátartozókkal is</w:t>
      </w:r>
      <w:r w:rsidRPr="00D10EFA">
        <w:rPr>
          <w:rFonts w:eastAsia="Times New Roman"/>
          <w:iCs/>
          <w:sz w:val="22"/>
          <w:szCs w:val="22"/>
        </w:rPr>
        <w:t>.</w:t>
      </w:r>
    </w:p>
    <w:p w14:paraId="36A37845" w14:textId="77777777" w:rsidR="009D72CE" w:rsidRPr="00D10EFA" w:rsidRDefault="009D72CE" w:rsidP="009D72CE">
      <w:pPr>
        <w:jc w:val="both"/>
        <w:rPr>
          <w:sz w:val="22"/>
          <w:szCs w:val="22"/>
        </w:rPr>
      </w:pPr>
      <w:r w:rsidRPr="00D10EFA">
        <w:rPr>
          <w:sz w:val="22"/>
          <w:szCs w:val="22"/>
        </w:rPr>
        <w:t>A támogatott lakhatásban biztosított egészségügyi ellátás keretében a szakorvosi, illetve sürgősségi ellátáshoz, illetve kórházi kezeléséhez való hozzájutásáról, valamint a szolgáltatást igénybe vevő személy gyógyszer, gyógyászati segédeszközeinek biztosításáról - a komplex szükségletfelmérés eredménye alapján – gondoskodik a szolgáltató.</w:t>
      </w:r>
    </w:p>
    <w:p w14:paraId="463B4EAD" w14:textId="72F7C79D" w:rsidR="009D72CE" w:rsidRPr="00D10EFA" w:rsidRDefault="009D72CE" w:rsidP="0062085B">
      <w:pPr>
        <w:widowControl/>
        <w:suppressAutoHyphens w:val="0"/>
        <w:ind w:right="150"/>
        <w:jc w:val="both"/>
        <w:rPr>
          <w:rFonts w:eastAsia="Times New Roman"/>
          <w:sz w:val="22"/>
          <w:szCs w:val="22"/>
        </w:rPr>
      </w:pPr>
      <w:r w:rsidRPr="00D10EFA">
        <w:rPr>
          <w:rFonts w:eastAsia="Times New Roman"/>
          <w:sz w:val="22"/>
          <w:szCs w:val="22"/>
        </w:rPr>
        <w:t>A településen elérhető a családsegítő szolgálat</w:t>
      </w:r>
      <w:r w:rsidR="0062085B" w:rsidRPr="00D10EFA">
        <w:rPr>
          <w:rFonts w:eastAsia="Times New Roman"/>
          <w:sz w:val="22"/>
          <w:szCs w:val="22"/>
        </w:rPr>
        <w:t xml:space="preserve">, továbbá </w:t>
      </w:r>
      <w:r w:rsidR="0037274B" w:rsidRPr="00D10EFA">
        <w:rPr>
          <w:sz w:val="22"/>
          <w:szCs w:val="22"/>
        </w:rPr>
        <w:t xml:space="preserve">egyéb szolgáltatás </w:t>
      </w:r>
      <w:r w:rsidR="0062085B" w:rsidRPr="00D10EFA">
        <w:rPr>
          <w:sz w:val="22"/>
          <w:szCs w:val="22"/>
        </w:rPr>
        <w:t xml:space="preserve">is, </w:t>
      </w:r>
      <w:r w:rsidR="0037274B" w:rsidRPr="00D10EFA">
        <w:rPr>
          <w:sz w:val="22"/>
          <w:szCs w:val="22"/>
        </w:rPr>
        <w:t>úgy, mint</w:t>
      </w:r>
      <w:r w:rsidRPr="00D10EFA">
        <w:rPr>
          <w:sz w:val="22"/>
          <w:szCs w:val="22"/>
        </w:rPr>
        <w:t xml:space="preserve"> fodrász, kozmetika, pedikűr, manikűr a településen érhető el.</w:t>
      </w:r>
    </w:p>
    <w:p w14:paraId="397CBB6D" w14:textId="0EFD5491" w:rsidR="00D21ED2" w:rsidRPr="00D10EFA" w:rsidRDefault="00D21ED2" w:rsidP="009D72CE">
      <w:pPr>
        <w:jc w:val="both"/>
        <w:rPr>
          <w:sz w:val="22"/>
          <w:szCs w:val="22"/>
        </w:rPr>
      </w:pPr>
    </w:p>
    <w:p w14:paraId="78558C63" w14:textId="3488000C" w:rsidR="00AF759E" w:rsidRPr="00D10EFA" w:rsidRDefault="00AF759E" w:rsidP="00AF759E">
      <w:pPr>
        <w:pStyle w:val="Nincstrkz"/>
        <w:jc w:val="both"/>
        <w:rPr>
          <w:rStyle w:val="Kiemels2"/>
          <w:rFonts w:ascii="Times New Roman" w:hAnsi="Times New Roman"/>
          <w:b w:val="0"/>
          <w:bCs w:val="0"/>
        </w:rPr>
      </w:pPr>
      <w:r w:rsidRPr="00D10EFA">
        <w:rPr>
          <w:rStyle w:val="Kiemels2"/>
          <w:rFonts w:ascii="Times New Roman" w:hAnsi="Times New Roman"/>
        </w:rPr>
        <w:t>A beköltözés előtt a tapasztalatszerzés lehetőségét biztosítja a szervezet, legfeljebb 30 nap időtartamra, annak érdekében, hogy megismerje az ellátott a támogatott lakhatásban történő életmódot, a lakótársakat és szolgáltatást. Erre az adott időszakra eső lakhatási, étkeztetési és gyógyszerköltségek megfizetése mellett van lehetősége az igénybe vevőnek.</w:t>
      </w:r>
    </w:p>
    <w:p w14:paraId="3A4B5DAD" w14:textId="77777777" w:rsidR="00AF759E" w:rsidRPr="00D10EFA" w:rsidRDefault="00AF759E" w:rsidP="009D72CE">
      <w:pPr>
        <w:jc w:val="both"/>
        <w:rPr>
          <w:sz w:val="22"/>
          <w:szCs w:val="22"/>
        </w:rPr>
      </w:pPr>
    </w:p>
    <w:p w14:paraId="57155123" w14:textId="77777777" w:rsidR="009D72CE" w:rsidRPr="00D10EFA" w:rsidRDefault="009D72CE" w:rsidP="009D72CE">
      <w:pPr>
        <w:jc w:val="both"/>
        <w:rPr>
          <w:b/>
          <w:bCs/>
          <w:i/>
          <w:iCs/>
          <w:sz w:val="22"/>
          <w:szCs w:val="22"/>
          <w:u w:val="single"/>
        </w:rPr>
      </w:pPr>
      <w:r w:rsidRPr="00D10EFA">
        <w:rPr>
          <w:b/>
          <w:bCs/>
          <w:i/>
          <w:iCs/>
          <w:sz w:val="22"/>
          <w:szCs w:val="22"/>
          <w:u w:val="single"/>
        </w:rPr>
        <w:t>Intézményi és személyi térítési díj</w:t>
      </w:r>
    </w:p>
    <w:p w14:paraId="67D68DA5" w14:textId="77777777" w:rsidR="009D72CE" w:rsidRPr="00D10EFA" w:rsidRDefault="009D72CE" w:rsidP="009D72CE">
      <w:pPr>
        <w:jc w:val="both"/>
        <w:rPr>
          <w:sz w:val="22"/>
          <w:szCs w:val="22"/>
        </w:rPr>
      </w:pPr>
    </w:p>
    <w:p w14:paraId="2D04DC4B" w14:textId="77777777" w:rsidR="009D72CE" w:rsidRPr="00D10EFA" w:rsidRDefault="009D72CE" w:rsidP="009D72CE">
      <w:pPr>
        <w:pStyle w:val="NormlWeb"/>
        <w:spacing w:before="0" w:beforeAutospacing="0" w:after="0" w:afterAutospacing="0"/>
        <w:ind w:right="150"/>
        <w:jc w:val="both"/>
        <w:rPr>
          <w:color w:val="auto"/>
          <w:sz w:val="22"/>
          <w:szCs w:val="22"/>
        </w:rPr>
      </w:pPr>
      <w:r w:rsidRPr="00D10EFA">
        <w:rPr>
          <w:sz w:val="22"/>
          <w:szCs w:val="22"/>
        </w:rPr>
        <w:t xml:space="preserve">A szociális igazgatásról és a szociális ellátásokról szóló 1993.évi III. törvény 114.§.1. bekezdése értelmében a személyes gondoskodást nyújtó ellátásokért térítési díjat kell fizetni, melyet a </w:t>
      </w:r>
      <w:r w:rsidRPr="00D10EFA">
        <w:rPr>
          <w:b/>
          <w:sz w:val="22"/>
          <w:szCs w:val="22"/>
        </w:rPr>
        <w:t>KELE 2015 Szociális Szolgáltató Nonprofit Kft.</w:t>
      </w:r>
      <w:r w:rsidRPr="00D10EFA">
        <w:rPr>
          <w:sz w:val="22"/>
          <w:szCs w:val="22"/>
        </w:rPr>
        <w:t>, mint a támogatott lakhatás fenntartója</w:t>
      </w:r>
      <w:r w:rsidRPr="00D10EFA">
        <w:rPr>
          <w:color w:val="auto"/>
          <w:sz w:val="22"/>
          <w:szCs w:val="22"/>
        </w:rPr>
        <w:t>, évente kétszer állapíthat meg.</w:t>
      </w:r>
    </w:p>
    <w:p w14:paraId="2E83EB8F" w14:textId="77777777" w:rsidR="00840726" w:rsidRPr="00D10EFA" w:rsidRDefault="00840726" w:rsidP="00840726">
      <w:pPr>
        <w:jc w:val="both"/>
        <w:rPr>
          <w:sz w:val="22"/>
          <w:szCs w:val="22"/>
        </w:rPr>
      </w:pPr>
      <w:r w:rsidRPr="00D10EFA">
        <w:rPr>
          <w:sz w:val="22"/>
          <w:szCs w:val="22"/>
        </w:rPr>
        <w:t>Az intézményi térítési díjat és a személyi térítési díjat a támogatott lakhatásban az ellátott komplex szükségletfelmérése alapján, erre vonatkozó igény esetén igénybe vett,</w:t>
      </w:r>
    </w:p>
    <w:p w14:paraId="15F09D46" w14:textId="77777777" w:rsidR="00840726" w:rsidRPr="00D10EFA" w:rsidRDefault="00840726" w:rsidP="00840726">
      <w:pPr>
        <w:pStyle w:val="Listaszerbekezds"/>
        <w:numPr>
          <w:ilvl w:val="0"/>
          <w:numId w:val="5"/>
        </w:numPr>
        <w:jc w:val="both"/>
        <w:rPr>
          <w:sz w:val="22"/>
          <w:szCs w:val="22"/>
        </w:rPr>
      </w:pPr>
      <w:r w:rsidRPr="00D10EFA">
        <w:rPr>
          <w:sz w:val="22"/>
          <w:szCs w:val="22"/>
        </w:rPr>
        <w:t xml:space="preserve">étkeztetést </w:t>
      </w:r>
      <w:r w:rsidR="00327700" w:rsidRPr="00D10EFA">
        <w:rPr>
          <w:sz w:val="22"/>
          <w:szCs w:val="22"/>
        </w:rPr>
        <w:t>-</w:t>
      </w:r>
      <w:r w:rsidRPr="00D10EFA">
        <w:rPr>
          <w:sz w:val="22"/>
          <w:szCs w:val="22"/>
        </w:rPr>
        <w:t xml:space="preserve">ellátási napra, </w:t>
      </w:r>
    </w:p>
    <w:p w14:paraId="4ACE557B" w14:textId="77777777" w:rsidR="00327700" w:rsidRPr="00D10EFA" w:rsidRDefault="00840726" w:rsidP="00327700">
      <w:pPr>
        <w:pStyle w:val="Listaszerbekezds"/>
        <w:numPr>
          <w:ilvl w:val="0"/>
          <w:numId w:val="5"/>
        </w:numPr>
        <w:jc w:val="both"/>
        <w:rPr>
          <w:sz w:val="22"/>
          <w:szCs w:val="22"/>
        </w:rPr>
      </w:pPr>
      <w:r w:rsidRPr="00D10EFA">
        <w:rPr>
          <w:sz w:val="22"/>
          <w:szCs w:val="22"/>
        </w:rPr>
        <w:t>szállítást</w:t>
      </w:r>
      <w:r w:rsidR="00327700" w:rsidRPr="00D10EFA">
        <w:rPr>
          <w:sz w:val="22"/>
          <w:szCs w:val="22"/>
        </w:rPr>
        <w:t xml:space="preserve"> -</w:t>
      </w:r>
      <w:r w:rsidRPr="00D10EFA">
        <w:rPr>
          <w:sz w:val="22"/>
          <w:szCs w:val="22"/>
        </w:rPr>
        <w:t xml:space="preserve">szállítási kilométerre, </w:t>
      </w:r>
    </w:p>
    <w:p w14:paraId="68B21B5C" w14:textId="77777777" w:rsidR="00840726" w:rsidRPr="00D10EFA" w:rsidRDefault="00840726" w:rsidP="00327700">
      <w:pPr>
        <w:pStyle w:val="Listaszerbekezds"/>
        <w:numPr>
          <w:ilvl w:val="0"/>
          <w:numId w:val="5"/>
        </w:numPr>
        <w:jc w:val="both"/>
        <w:rPr>
          <w:sz w:val="22"/>
          <w:szCs w:val="22"/>
        </w:rPr>
      </w:pPr>
      <w:r w:rsidRPr="00D10EFA">
        <w:rPr>
          <w:sz w:val="22"/>
          <w:szCs w:val="22"/>
        </w:rPr>
        <w:t xml:space="preserve">felügyeletet, </w:t>
      </w:r>
      <w:r w:rsidRPr="00D10EFA">
        <w:rPr>
          <w:i/>
          <w:iCs/>
          <w:sz w:val="22"/>
          <w:szCs w:val="22"/>
        </w:rPr>
        <w:t>g</w:t>
      </w:r>
      <w:r w:rsidRPr="00D10EFA">
        <w:rPr>
          <w:sz w:val="22"/>
          <w:szCs w:val="22"/>
        </w:rPr>
        <w:t xml:space="preserve">ondozást, </w:t>
      </w:r>
      <w:r w:rsidR="00327700" w:rsidRPr="00D10EFA">
        <w:rPr>
          <w:sz w:val="22"/>
          <w:szCs w:val="22"/>
        </w:rPr>
        <w:t xml:space="preserve">készségfejlesztést, a tanácsadást, a pedagógiai segítségnyújtást, </w:t>
      </w:r>
      <w:r w:rsidRPr="00D10EFA">
        <w:rPr>
          <w:sz w:val="22"/>
          <w:szCs w:val="22"/>
        </w:rPr>
        <w:t>a gyógypedagógiai segítségnyújtást</w:t>
      </w:r>
      <w:r w:rsidRPr="00D10EFA">
        <w:rPr>
          <w:i/>
          <w:iCs/>
          <w:sz w:val="22"/>
          <w:szCs w:val="22"/>
        </w:rPr>
        <w:t xml:space="preserve">, </w:t>
      </w:r>
      <w:r w:rsidRPr="00D10EFA">
        <w:rPr>
          <w:sz w:val="22"/>
          <w:szCs w:val="22"/>
        </w:rPr>
        <w:t>és a háztartási vagy háztartást pótló segítségnyújtást</w:t>
      </w:r>
      <w:r w:rsidRPr="00D10EFA">
        <w:rPr>
          <w:i/>
          <w:iCs/>
          <w:sz w:val="22"/>
          <w:szCs w:val="22"/>
        </w:rPr>
        <w:t xml:space="preserve"> </w:t>
      </w:r>
      <w:r w:rsidRPr="00D10EFA">
        <w:rPr>
          <w:sz w:val="22"/>
          <w:szCs w:val="22"/>
        </w:rPr>
        <w:t>órára</w:t>
      </w:r>
      <w:r w:rsidR="00327700" w:rsidRPr="00D10EFA">
        <w:rPr>
          <w:sz w:val="22"/>
          <w:szCs w:val="22"/>
        </w:rPr>
        <w:t xml:space="preserve"> </w:t>
      </w:r>
      <w:r w:rsidRPr="00D10EFA">
        <w:rPr>
          <w:sz w:val="22"/>
          <w:szCs w:val="22"/>
        </w:rPr>
        <w:t>vetítve kell meghatározni.</w:t>
      </w:r>
    </w:p>
    <w:p w14:paraId="13D083CC" w14:textId="77777777" w:rsidR="00840726" w:rsidRPr="00D10EFA" w:rsidRDefault="00840726" w:rsidP="009D72CE">
      <w:pPr>
        <w:jc w:val="both"/>
        <w:rPr>
          <w:sz w:val="22"/>
          <w:szCs w:val="22"/>
        </w:rPr>
      </w:pPr>
    </w:p>
    <w:p w14:paraId="415CE7C0" w14:textId="77777777" w:rsidR="009D72CE" w:rsidRPr="00D10EFA" w:rsidRDefault="009D72CE" w:rsidP="009D72CE">
      <w:pPr>
        <w:ind w:firstLine="708"/>
        <w:jc w:val="both"/>
        <w:rPr>
          <w:sz w:val="22"/>
          <w:szCs w:val="22"/>
        </w:rPr>
      </w:pPr>
      <w:r w:rsidRPr="00D10EFA">
        <w:rPr>
          <w:sz w:val="22"/>
          <w:szCs w:val="22"/>
        </w:rPr>
        <w:t xml:space="preserve">Az </w:t>
      </w:r>
      <w:r w:rsidRPr="00D10EFA">
        <w:rPr>
          <w:b/>
          <w:i/>
          <w:sz w:val="22"/>
          <w:szCs w:val="22"/>
        </w:rPr>
        <w:t>intézményi térítési díj</w:t>
      </w:r>
      <w:r w:rsidRPr="00D10EFA">
        <w:rPr>
          <w:sz w:val="22"/>
          <w:szCs w:val="22"/>
        </w:rPr>
        <w:t xml:space="preserve"> a szolgáltatási önköltség és a központi költségvetésről szóló törvényben biztosított támogatás egy főre jutó összegének különbözete. </w:t>
      </w:r>
    </w:p>
    <w:p w14:paraId="243384E6" w14:textId="77777777" w:rsidR="009D72CE" w:rsidRPr="00D10EFA" w:rsidRDefault="009D72CE" w:rsidP="009D72CE">
      <w:pPr>
        <w:jc w:val="both"/>
        <w:rPr>
          <w:sz w:val="22"/>
          <w:szCs w:val="22"/>
        </w:rPr>
      </w:pPr>
      <w:r w:rsidRPr="00D10EFA">
        <w:rPr>
          <w:sz w:val="22"/>
          <w:szCs w:val="22"/>
        </w:rPr>
        <w:t xml:space="preserve">Az 1993. III. tv. 115. § -alapján, az intézményi térítési díj a személyes gondoskodás körébe tartozó szociális ellátások ellenértékeként megállapított összeg (a továbbiakban: intézményi térítési díj). </w:t>
      </w:r>
    </w:p>
    <w:p w14:paraId="677E1E5B" w14:textId="77777777" w:rsidR="009D72CE" w:rsidRPr="00D10EFA" w:rsidRDefault="009D72CE" w:rsidP="009D72CE">
      <w:pPr>
        <w:jc w:val="both"/>
        <w:rPr>
          <w:sz w:val="22"/>
          <w:szCs w:val="22"/>
        </w:rPr>
      </w:pPr>
      <w:r w:rsidRPr="00D10EFA">
        <w:rPr>
          <w:sz w:val="22"/>
          <w:szCs w:val="22"/>
        </w:rPr>
        <w:t xml:space="preserve">Az intézményi térítési díjat a fenntartó tárgyév április 1-jéig állapítja meg. </w:t>
      </w:r>
    </w:p>
    <w:p w14:paraId="6C5F68BD" w14:textId="77777777" w:rsidR="009D72CE" w:rsidRPr="00D10EFA" w:rsidRDefault="009D72CE" w:rsidP="009D72CE">
      <w:pPr>
        <w:jc w:val="both"/>
        <w:rPr>
          <w:sz w:val="22"/>
          <w:szCs w:val="22"/>
          <w:u w:val="single"/>
        </w:rPr>
      </w:pPr>
      <w:r w:rsidRPr="00D10EFA">
        <w:rPr>
          <w:sz w:val="22"/>
          <w:szCs w:val="22"/>
          <w:u w:val="single"/>
        </w:rPr>
        <w:t xml:space="preserve">Az intézményi térítési díj összege nem haladhatja meg a szolgáltatási önköltséget. Az intézményi térítési díj év közben egy alkalommal korrigálható. </w:t>
      </w:r>
    </w:p>
    <w:p w14:paraId="23421924" w14:textId="77777777" w:rsidR="009D72CE" w:rsidRPr="00D10EFA" w:rsidRDefault="009D72CE" w:rsidP="009D72CE">
      <w:pPr>
        <w:widowControl/>
        <w:suppressAutoHyphens w:val="0"/>
        <w:ind w:right="200" w:firstLine="708"/>
        <w:jc w:val="both"/>
        <w:rPr>
          <w:sz w:val="22"/>
          <w:szCs w:val="22"/>
          <w:u w:val="single"/>
        </w:rPr>
      </w:pPr>
      <w:r w:rsidRPr="00D10EFA">
        <w:rPr>
          <w:sz w:val="22"/>
          <w:szCs w:val="22"/>
        </w:rPr>
        <w:t xml:space="preserve">A kötelezett által fizetendő térítési díj összegét (a továbbiakban: személyi térítési díj) az intézményvezető konkrét összegben állapítja meg, és arról az ellátást igénylőt a megállapodás megkötésekor írásban tájékoztatja. </w:t>
      </w:r>
      <w:r w:rsidRPr="00D10EFA">
        <w:rPr>
          <w:sz w:val="22"/>
          <w:szCs w:val="22"/>
          <w:u w:val="single"/>
        </w:rPr>
        <w:t>A személyi térítési díj nem haladhatja meg az intézményi térítési díj összegét.</w:t>
      </w:r>
    </w:p>
    <w:p w14:paraId="39CB44EF" w14:textId="77777777" w:rsidR="009D72CE" w:rsidRPr="00D10EFA" w:rsidRDefault="009D72CE" w:rsidP="009D72CE">
      <w:pPr>
        <w:widowControl/>
        <w:suppressAutoHyphens w:val="0"/>
        <w:ind w:right="200" w:firstLine="200"/>
        <w:jc w:val="both"/>
        <w:rPr>
          <w:sz w:val="22"/>
          <w:szCs w:val="22"/>
        </w:rPr>
      </w:pPr>
      <w:r w:rsidRPr="00D10EFA">
        <w:rPr>
          <w:sz w:val="22"/>
          <w:szCs w:val="22"/>
        </w:rPr>
        <w:t>A személyi térítési díj összege a fenntartó döntése alapján csökkenthető, illetve elengedhető, ha a kötelezett jövedelmi és vagyoni viszonyai ezt indokolttá teszik.</w:t>
      </w:r>
    </w:p>
    <w:p w14:paraId="462049E8" w14:textId="77777777" w:rsidR="009D72CE" w:rsidRPr="00D10EFA" w:rsidRDefault="009D72CE" w:rsidP="009D72CE">
      <w:pPr>
        <w:widowControl/>
        <w:suppressAutoHyphens w:val="0"/>
        <w:ind w:right="200" w:firstLine="200"/>
        <w:jc w:val="both"/>
        <w:rPr>
          <w:sz w:val="22"/>
          <w:szCs w:val="22"/>
        </w:rPr>
      </w:pPr>
      <w:r w:rsidRPr="00D10EFA">
        <w:rPr>
          <w:sz w:val="22"/>
          <w:szCs w:val="22"/>
        </w:rPr>
        <w:lastRenderedPageBreak/>
        <w:t>Ha az ellátott, a törvényes képviselője vagy a térítési díjat megfizető személy a személyi térítési díj összegét vitatja, illetve annak csökkentését vagy elengedését kéri, -nem állami fenntartó esetén a bíróságtól kérheti a térítési díj megállapítását.</w:t>
      </w:r>
    </w:p>
    <w:p w14:paraId="5FC03540" w14:textId="77777777" w:rsidR="009D72CE" w:rsidRPr="00D10EFA" w:rsidRDefault="009D72CE" w:rsidP="009D72CE">
      <w:pPr>
        <w:widowControl/>
        <w:suppressAutoHyphens w:val="0"/>
        <w:ind w:right="200" w:firstLine="200"/>
        <w:jc w:val="both"/>
        <w:rPr>
          <w:sz w:val="22"/>
          <w:szCs w:val="22"/>
        </w:rPr>
      </w:pPr>
      <w:r w:rsidRPr="00D10EFA">
        <w:rPr>
          <w:sz w:val="22"/>
          <w:szCs w:val="22"/>
        </w:rPr>
        <w:t>A bíróság jogerős határozatáig a korábban megállapított személyi térítési díjat kell megfizetni.</w:t>
      </w:r>
    </w:p>
    <w:p w14:paraId="6BC7CEA2" w14:textId="4B79BDA9" w:rsidR="009D72CE" w:rsidRPr="00D10EFA" w:rsidRDefault="009D72CE" w:rsidP="009D72CE">
      <w:pPr>
        <w:widowControl/>
        <w:suppressAutoHyphens w:val="0"/>
        <w:ind w:right="200" w:firstLine="200"/>
        <w:jc w:val="both"/>
        <w:rPr>
          <w:sz w:val="22"/>
          <w:szCs w:val="22"/>
          <w:u w:val="single"/>
        </w:rPr>
      </w:pPr>
      <w:r w:rsidRPr="00D10EFA">
        <w:rPr>
          <w:sz w:val="22"/>
          <w:szCs w:val="22"/>
          <w:u w:val="single"/>
        </w:rPr>
        <w:t xml:space="preserve">A személyi térítési díj összege a megállapítás időpontjától függetlenül </w:t>
      </w:r>
      <w:r w:rsidRPr="00D10EFA">
        <w:rPr>
          <w:b/>
          <w:sz w:val="22"/>
          <w:szCs w:val="22"/>
          <w:u w:val="single"/>
        </w:rPr>
        <w:t>évente két alkalommal vizsgálható felül</w:t>
      </w:r>
      <w:r w:rsidRPr="00D10EFA">
        <w:rPr>
          <w:sz w:val="22"/>
          <w:szCs w:val="22"/>
          <w:u w:val="single"/>
        </w:rPr>
        <w:t xml:space="preserve"> és változtatható meg, </w:t>
      </w:r>
      <w:proofErr w:type="gramStart"/>
      <w:r w:rsidRPr="00D10EFA">
        <w:rPr>
          <w:sz w:val="22"/>
          <w:szCs w:val="22"/>
          <w:u w:val="single"/>
        </w:rPr>
        <w:t>kivéve</w:t>
      </w:r>
      <w:proofErr w:type="gramEnd"/>
      <w:r w:rsidRPr="00D10EFA">
        <w:rPr>
          <w:sz w:val="22"/>
          <w:szCs w:val="22"/>
          <w:u w:val="single"/>
        </w:rPr>
        <w:t xml:space="preserve"> ha az ellátott jövedelme olyan mértékben csökken, hogy az e törvényben meghatározott térítési díj fizetési kötelezettségének nem tud eleget tenni; vagy a </w:t>
      </w:r>
      <w:r w:rsidR="00581F3D" w:rsidRPr="00D10EFA">
        <w:rPr>
          <w:sz w:val="22"/>
          <w:szCs w:val="22"/>
          <w:u w:val="single"/>
        </w:rPr>
        <w:t>szociális vetítési alap</w:t>
      </w:r>
      <w:r w:rsidRPr="00D10EFA">
        <w:rPr>
          <w:sz w:val="22"/>
          <w:szCs w:val="22"/>
          <w:u w:val="single"/>
        </w:rPr>
        <w:t xml:space="preserve"> összegének 25%-át meghaladó mértékben növekedett.</w:t>
      </w:r>
    </w:p>
    <w:p w14:paraId="6B4F1CC0" w14:textId="77777777" w:rsidR="009D72CE" w:rsidRPr="00D10EFA" w:rsidRDefault="009D72CE" w:rsidP="009D72CE">
      <w:pPr>
        <w:widowControl/>
        <w:suppressAutoHyphens w:val="0"/>
        <w:ind w:right="200" w:firstLine="200"/>
        <w:jc w:val="both"/>
        <w:rPr>
          <w:sz w:val="22"/>
          <w:szCs w:val="22"/>
        </w:rPr>
      </w:pPr>
      <w:r w:rsidRPr="00D10EFA">
        <w:rPr>
          <w:sz w:val="22"/>
          <w:szCs w:val="22"/>
        </w:rPr>
        <w:t>Az új térítési díj megfizetésére a kötelezett nem kötelezhető a felülvizsgálatot megelőző időszakra, kivéve, ha az ellátott a felülvizsgálatot megelőzően – jövedelem és vagyon hiányában – térítésmentesen vette igénybe az ellátást, és részére visszamenőlegesen rendszeres pénzellátás került megállapításra. Ez utóbbi esetben a személyi térítési díj megfizetésének kezdő időpontja a rendszeres pénzellátásra való jogosultság kezdő napja.</w:t>
      </w:r>
    </w:p>
    <w:p w14:paraId="550EF459" w14:textId="77777777" w:rsidR="009D72CE" w:rsidRPr="00D10EFA" w:rsidRDefault="009D72CE" w:rsidP="009D72CE">
      <w:pPr>
        <w:jc w:val="both"/>
        <w:rPr>
          <w:bCs/>
          <w:sz w:val="22"/>
          <w:szCs w:val="22"/>
        </w:rPr>
      </w:pPr>
    </w:p>
    <w:p w14:paraId="39C0EB40" w14:textId="77777777" w:rsidR="009D72CE" w:rsidRPr="00D10EFA" w:rsidRDefault="009D72CE" w:rsidP="009D72CE">
      <w:pPr>
        <w:jc w:val="both"/>
        <w:rPr>
          <w:bCs/>
          <w:sz w:val="22"/>
          <w:szCs w:val="22"/>
        </w:rPr>
      </w:pPr>
      <w:r w:rsidRPr="00D10EFA">
        <w:rPr>
          <w:bCs/>
          <w:sz w:val="22"/>
          <w:szCs w:val="22"/>
        </w:rPr>
        <w:t>A személyes gondoskodást nyújtó szociális ellátások térítési díjáról</w:t>
      </w:r>
      <w:r w:rsidRPr="00D10EFA">
        <w:rPr>
          <w:sz w:val="22"/>
          <w:szCs w:val="22"/>
        </w:rPr>
        <w:t xml:space="preserve"> szóló </w:t>
      </w:r>
      <w:r w:rsidRPr="00D10EFA">
        <w:rPr>
          <w:bCs/>
          <w:sz w:val="22"/>
          <w:szCs w:val="22"/>
        </w:rPr>
        <w:t xml:space="preserve">29/1993. (II. 17.) kormányrendeletben foglaltak szerint </w:t>
      </w:r>
      <w:r w:rsidRPr="00D10EFA">
        <w:rPr>
          <w:sz w:val="22"/>
          <w:szCs w:val="22"/>
        </w:rPr>
        <w:t xml:space="preserve">a </w:t>
      </w:r>
      <w:r w:rsidRPr="00D10EFA">
        <w:rPr>
          <w:b/>
          <w:i/>
          <w:sz w:val="22"/>
          <w:szCs w:val="22"/>
        </w:rPr>
        <w:t xml:space="preserve">támogatott lakhatás személyi térítési </w:t>
      </w:r>
      <w:r w:rsidRPr="00D10EFA">
        <w:rPr>
          <w:bCs/>
          <w:sz w:val="22"/>
          <w:szCs w:val="22"/>
        </w:rPr>
        <w:t>díja akkor érheti el az Szt. 117. § (2a) bekezdés a) pontja szerinti mértéket, ha az ellátottnak a komplex szükségletfelmérés eredményeként az Szt. 67. § (1) bekezdése szerinti teljes körű ellátást kell nyújtani.</w:t>
      </w:r>
    </w:p>
    <w:p w14:paraId="390DC5D3" w14:textId="77777777" w:rsidR="009D72CE" w:rsidRPr="00D10EFA" w:rsidRDefault="009D72CE" w:rsidP="009D72CE">
      <w:pPr>
        <w:jc w:val="both"/>
        <w:rPr>
          <w:sz w:val="22"/>
          <w:szCs w:val="22"/>
        </w:rPr>
      </w:pPr>
    </w:p>
    <w:p w14:paraId="606B05BE" w14:textId="77777777" w:rsidR="009D72CE" w:rsidRPr="00D10EFA" w:rsidRDefault="009D72CE" w:rsidP="009D72CE">
      <w:pPr>
        <w:jc w:val="both"/>
        <w:rPr>
          <w:sz w:val="22"/>
          <w:szCs w:val="22"/>
        </w:rPr>
      </w:pPr>
      <w:r w:rsidRPr="00D10EFA">
        <w:rPr>
          <w:sz w:val="22"/>
          <w:szCs w:val="22"/>
        </w:rPr>
        <w:t xml:space="preserve">A lakhatás mellett igénybe vehető </w:t>
      </w:r>
      <w:r w:rsidRPr="00D10EFA">
        <w:rPr>
          <w:i/>
          <w:sz w:val="22"/>
          <w:szCs w:val="22"/>
        </w:rPr>
        <w:t>szolgáltatások</w:t>
      </w:r>
      <w:r w:rsidRPr="00D10EFA">
        <w:rPr>
          <w:sz w:val="22"/>
          <w:szCs w:val="22"/>
        </w:rPr>
        <w:t>:</w:t>
      </w:r>
    </w:p>
    <w:p w14:paraId="04C83EEA" w14:textId="77777777" w:rsidR="009D72CE" w:rsidRPr="00D10EFA" w:rsidRDefault="009D72CE" w:rsidP="009D72CE">
      <w:pPr>
        <w:numPr>
          <w:ilvl w:val="0"/>
          <w:numId w:val="6"/>
        </w:numPr>
        <w:jc w:val="both"/>
        <w:rPr>
          <w:sz w:val="22"/>
          <w:szCs w:val="22"/>
        </w:rPr>
      </w:pPr>
      <w:r w:rsidRPr="00D10EFA">
        <w:rPr>
          <w:sz w:val="22"/>
          <w:szCs w:val="22"/>
        </w:rPr>
        <w:t>az önálló életvitel fenntartása, segítése érdekében mentálhigiénés, szociális munka körébe tartozó és egyéb támogató technikák alkalmazásával végzett esetvitelt,</w:t>
      </w:r>
    </w:p>
    <w:p w14:paraId="6DA130EC" w14:textId="77777777" w:rsidR="009D72CE" w:rsidRPr="00D10EFA" w:rsidRDefault="009D72CE" w:rsidP="009D72CE">
      <w:pPr>
        <w:numPr>
          <w:ilvl w:val="0"/>
          <w:numId w:val="6"/>
        </w:numPr>
        <w:jc w:val="both"/>
        <w:rPr>
          <w:sz w:val="22"/>
          <w:szCs w:val="22"/>
        </w:rPr>
      </w:pPr>
      <w:r w:rsidRPr="00D10EFA">
        <w:rPr>
          <w:sz w:val="22"/>
          <w:szCs w:val="22"/>
        </w:rPr>
        <w:t>az ellátott komplex szükségletfelmérése alapján, erre vonatkozó igény esetén:</w:t>
      </w:r>
    </w:p>
    <w:p w14:paraId="5BDEB01D" w14:textId="77777777" w:rsidR="009D72CE" w:rsidRPr="00D10EFA" w:rsidRDefault="009D72CE" w:rsidP="009D72CE">
      <w:pPr>
        <w:widowControl/>
        <w:suppressAutoHyphens w:val="0"/>
        <w:ind w:left="1418" w:right="150"/>
        <w:jc w:val="both"/>
        <w:rPr>
          <w:sz w:val="22"/>
          <w:szCs w:val="22"/>
        </w:rPr>
      </w:pPr>
      <w:r w:rsidRPr="00D10EFA">
        <w:rPr>
          <w:sz w:val="22"/>
          <w:szCs w:val="22"/>
        </w:rPr>
        <w:t xml:space="preserve">étkezés megszervezésének segítését </w:t>
      </w:r>
    </w:p>
    <w:p w14:paraId="09173569" w14:textId="77777777" w:rsidR="009D72CE" w:rsidRPr="00D10EFA" w:rsidRDefault="009D72CE" w:rsidP="009D72CE">
      <w:pPr>
        <w:jc w:val="both"/>
        <w:rPr>
          <w:sz w:val="22"/>
          <w:szCs w:val="22"/>
        </w:rPr>
      </w:pPr>
      <w:r w:rsidRPr="00D10EFA">
        <w:rPr>
          <w:sz w:val="22"/>
          <w:szCs w:val="22"/>
        </w:rPr>
        <w:tab/>
      </w:r>
      <w:r w:rsidRPr="00D10EFA">
        <w:rPr>
          <w:sz w:val="22"/>
          <w:szCs w:val="22"/>
        </w:rPr>
        <w:tab/>
        <w:t>ápolás-gondozást,</w:t>
      </w:r>
    </w:p>
    <w:p w14:paraId="5A68ADB2" w14:textId="77777777" w:rsidR="009D72CE" w:rsidRPr="00D10EFA" w:rsidRDefault="009D72CE" w:rsidP="009D72CE">
      <w:pPr>
        <w:jc w:val="both"/>
        <w:rPr>
          <w:sz w:val="22"/>
          <w:szCs w:val="22"/>
        </w:rPr>
      </w:pPr>
      <w:r w:rsidRPr="00D10EFA">
        <w:rPr>
          <w:i/>
          <w:iCs/>
          <w:sz w:val="22"/>
          <w:szCs w:val="22"/>
        </w:rPr>
        <w:t xml:space="preserve"> </w:t>
      </w:r>
      <w:r w:rsidRPr="00D10EFA">
        <w:rPr>
          <w:sz w:val="22"/>
          <w:szCs w:val="22"/>
        </w:rPr>
        <w:tab/>
      </w:r>
      <w:r w:rsidRPr="00D10EFA">
        <w:rPr>
          <w:sz w:val="22"/>
          <w:szCs w:val="22"/>
        </w:rPr>
        <w:tab/>
        <w:t>fejlesztést, társadalmi életben való részvételt segítő szolgáltatásokat.</w:t>
      </w:r>
    </w:p>
    <w:p w14:paraId="7CDC7A79" w14:textId="77777777" w:rsidR="009D72CE" w:rsidRPr="00D10EFA" w:rsidRDefault="009D72CE" w:rsidP="009D72CE">
      <w:pPr>
        <w:jc w:val="both"/>
        <w:rPr>
          <w:sz w:val="22"/>
          <w:szCs w:val="22"/>
        </w:rPr>
      </w:pPr>
      <w:r w:rsidRPr="00D10EFA">
        <w:rPr>
          <w:sz w:val="22"/>
          <w:szCs w:val="22"/>
        </w:rPr>
        <w:t xml:space="preserve">Ezen egyéb szolgáltatások térítési díjának meghatározásánál az igénybe vett alapszolgáltatások térítési díjának legmagasabb mértékére, illetve megállapítására vonatkozó szabályokat kell alkalmazni. </w:t>
      </w:r>
    </w:p>
    <w:p w14:paraId="31537AFB" w14:textId="77777777" w:rsidR="00246631" w:rsidRPr="00D10EFA" w:rsidRDefault="00246631" w:rsidP="009D72CE">
      <w:pPr>
        <w:jc w:val="both"/>
        <w:rPr>
          <w:i/>
          <w:sz w:val="22"/>
          <w:szCs w:val="22"/>
        </w:rPr>
      </w:pPr>
    </w:p>
    <w:p w14:paraId="6AA1AEF2" w14:textId="77777777" w:rsidR="009D72CE" w:rsidRPr="00D10EFA" w:rsidRDefault="009D72CE" w:rsidP="009D72CE">
      <w:pPr>
        <w:jc w:val="both"/>
        <w:rPr>
          <w:sz w:val="22"/>
          <w:szCs w:val="22"/>
        </w:rPr>
      </w:pPr>
      <w:r w:rsidRPr="00D10EFA">
        <w:rPr>
          <w:i/>
          <w:sz w:val="22"/>
          <w:szCs w:val="22"/>
        </w:rPr>
        <w:t>Lakhatási költség</w:t>
      </w:r>
      <w:r w:rsidRPr="00D10EFA">
        <w:rPr>
          <w:sz w:val="22"/>
          <w:szCs w:val="22"/>
        </w:rPr>
        <w:t xml:space="preserve"> alatt a fűtés-, áram-, gáz-, víz- és csatornaszolgáltatásért, szemétszállításért fizetendő díjak együttes összege értendő.</w:t>
      </w:r>
    </w:p>
    <w:p w14:paraId="57C169DB" w14:textId="1D363CC3" w:rsidR="009D72CE" w:rsidRPr="00D10EFA" w:rsidRDefault="009D72CE" w:rsidP="009D72CE">
      <w:pPr>
        <w:jc w:val="both"/>
        <w:rPr>
          <w:sz w:val="22"/>
          <w:szCs w:val="22"/>
          <w:u w:val="single"/>
        </w:rPr>
      </w:pPr>
      <w:r w:rsidRPr="00D10EFA">
        <w:rPr>
          <w:sz w:val="22"/>
          <w:szCs w:val="22"/>
          <w:u w:val="single"/>
        </w:rPr>
        <w:t xml:space="preserve">Támogatott lakhatás esetén a személyi térítési díj megállapítása a komplex szükségletfelmérés alapján történik, </w:t>
      </w:r>
      <w:r w:rsidR="00A317D1" w:rsidRPr="00D10EFA">
        <w:rPr>
          <w:sz w:val="22"/>
          <w:szCs w:val="22"/>
          <w:u w:val="single"/>
        </w:rPr>
        <w:t>szervezetünk az ellátott jövedelmének a</w:t>
      </w:r>
      <w:r w:rsidRPr="00D10EFA">
        <w:rPr>
          <w:b/>
          <w:sz w:val="22"/>
          <w:szCs w:val="22"/>
          <w:u w:val="single"/>
        </w:rPr>
        <w:t xml:space="preserve"> </w:t>
      </w:r>
      <w:r w:rsidR="00081C67" w:rsidRPr="00D10EFA">
        <w:rPr>
          <w:b/>
          <w:sz w:val="22"/>
          <w:szCs w:val="22"/>
          <w:u w:val="single"/>
        </w:rPr>
        <w:t>79</w:t>
      </w:r>
      <w:r w:rsidRPr="00D10EFA">
        <w:rPr>
          <w:b/>
          <w:sz w:val="22"/>
          <w:szCs w:val="22"/>
          <w:u w:val="single"/>
        </w:rPr>
        <w:t>%-át</w:t>
      </w:r>
      <w:r w:rsidR="00A317D1" w:rsidRPr="00D10EFA">
        <w:rPr>
          <w:b/>
          <w:sz w:val="22"/>
          <w:szCs w:val="22"/>
          <w:u w:val="single"/>
        </w:rPr>
        <w:t xml:space="preserve"> </w:t>
      </w:r>
      <w:r w:rsidR="00A317D1" w:rsidRPr="00D10EFA">
        <w:rPr>
          <w:bCs/>
          <w:sz w:val="22"/>
          <w:szCs w:val="22"/>
          <w:u w:val="single"/>
        </w:rPr>
        <w:t>veszi figyelembe</w:t>
      </w:r>
      <w:r w:rsidRPr="00D10EFA">
        <w:rPr>
          <w:bCs/>
          <w:sz w:val="22"/>
          <w:szCs w:val="22"/>
          <w:u w:val="single"/>
        </w:rPr>
        <w:t>.</w:t>
      </w:r>
      <w:r w:rsidRPr="00D10EFA">
        <w:rPr>
          <w:sz w:val="22"/>
          <w:szCs w:val="22"/>
          <w:u w:val="single"/>
        </w:rPr>
        <w:t xml:space="preserve"> </w:t>
      </w:r>
    </w:p>
    <w:p w14:paraId="4C97D227" w14:textId="77777777" w:rsidR="009D72CE" w:rsidRPr="00D10EFA" w:rsidRDefault="009D72CE" w:rsidP="009D72CE">
      <w:pPr>
        <w:jc w:val="both"/>
        <w:rPr>
          <w:sz w:val="22"/>
          <w:szCs w:val="22"/>
        </w:rPr>
      </w:pPr>
    </w:p>
    <w:p w14:paraId="7766122F" w14:textId="77777777" w:rsidR="009D72CE" w:rsidRPr="00D10EFA" w:rsidRDefault="009D72CE" w:rsidP="009D72CE">
      <w:pPr>
        <w:pStyle w:val="Nincstrkz"/>
        <w:jc w:val="both"/>
        <w:rPr>
          <w:rFonts w:ascii="Times New Roman" w:hAnsi="Times New Roman"/>
          <w:b/>
          <w:bCs/>
          <w:i/>
          <w:iCs/>
        </w:rPr>
      </w:pPr>
      <w:r w:rsidRPr="00D10EFA">
        <w:rPr>
          <w:rFonts w:ascii="Times New Roman" w:hAnsi="Times New Roman"/>
          <w:b/>
          <w:bCs/>
          <w:i/>
          <w:iCs/>
        </w:rPr>
        <w:t xml:space="preserve">Jövedelemvizsgálat: </w:t>
      </w:r>
      <w:r w:rsidRPr="00D10EFA">
        <w:rPr>
          <w:rFonts w:ascii="Times New Roman" w:hAnsi="Times New Roman"/>
        </w:rPr>
        <w:t>A szolgáltatás vezetője a támogatott lakhatás nyújtásának megkezdését megelőzően megvizsgálja az ellátást igénylő havi jövedelmét, jelentős pénzvagyonát és jelentős ingatlanvagyonát.</w:t>
      </w:r>
      <w:r w:rsidRPr="00D10EFA">
        <w:rPr>
          <w:rFonts w:ascii="Times New Roman" w:hAnsi="Times New Roman"/>
          <w:color w:val="FF0000"/>
          <w:lang w:eastAsia="hu-HU"/>
        </w:rPr>
        <w:t xml:space="preserve"> </w:t>
      </w:r>
    </w:p>
    <w:p w14:paraId="21D4841F" w14:textId="77777777" w:rsidR="009D72CE" w:rsidRPr="00D10EFA" w:rsidRDefault="009D72CE" w:rsidP="009D72CE">
      <w:pPr>
        <w:jc w:val="both"/>
        <w:rPr>
          <w:sz w:val="22"/>
          <w:szCs w:val="22"/>
        </w:rPr>
      </w:pPr>
      <w:r w:rsidRPr="00D10EFA">
        <w:rPr>
          <w:sz w:val="22"/>
          <w:szCs w:val="22"/>
        </w:rPr>
        <w:t>Az intézmény (szolgáltató) vezetője a térítési díj felülvizsgálatakor megvizsgálja az ellátott</w:t>
      </w:r>
      <w:r w:rsidRPr="00D10EFA">
        <w:rPr>
          <w:i/>
          <w:iCs/>
          <w:sz w:val="22"/>
          <w:szCs w:val="22"/>
        </w:rPr>
        <w:t xml:space="preserve"> </w:t>
      </w:r>
      <w:r w:rsidRPr="00D10EFA">
        <w:rPr>
          <w:sz w:val="22"/>
          <w:szCs w:val="22"/>
        </w:rPr>
        <w:t>havi jövedelmét és pénzvagyonát, illetve az ingatlanvagyonát.</w:t>
      </w:r>
    </w:p>
    <w:p w14:paraId="70DD543A" w14:textId="77777777" w:rsidR="009D72CE" w:rsidRPr="00D10EFA" w:rsidRDefault="009D72CE" w:rsidP="009D72CE">
      <w:pPr>
        <w:jc w:val="both"/>
        <w:rPr>
          <w:sz w:val="22"/>
          <w:szCs w:val="22"/>
        </w:rPr>
      </w:pPr>
    </w:p>
    <w:p w14:paraId="75F53365" w14:textId="5D5D9870" w:rsidR="009D72CE" w:rsidRPr="00D10EFA" w:rsidRDefault="009D72CE" w:rsidP="009D72CE">
      <w:pPr>
        <w:jc w:val="both"/>
        <w:rPr>
          <w:sz w:val="22"/>
          <w:szCs w:val="22"/>
        </w:rPr>
      </w:pPr>
      <w:r w:rsidRPr="00D10EFA">
        <w:rPr>
          <w:sz w:val="22"/>
          <w:szCs w:val="22"/>
        </w:rPr>
        <w:t xml:space="preserve">A támogatott lakhatásban az ellátott által fizetendő térítési díjat úgy kell megállapítani, hogy részére legalább a tárgyév január 1-jén érvényes </w:t>
      </w:r>
      <w:r w:rsidR="00581F3D" w:rsidRPr="00D10EFA">
        <w:rPr>
          <w:sz w:val="22"/>
          <w:szCs w:val="22"/>
        </w:rPr>
        <w:t>szociális vetítési alap</w:t>
      </w:r>
      <w:r w:rsidRPr="00D10EFA">
        <w:rPr>
          <w:sz w:val="22"/>
          <w:szCs w:val="22"/>
        </w:rPr>
        <w:t xml:space="preserve"> összegének 20%-</w:t>
      </w:r>
      <w:proofErr w:type="spellStart"/>
      <w:r w:rsidRPr="00D10EFA">
        <w:rPr>
          <w:sz w:val="22"/>
          <w:szCs w:val="22"/>
        </w:rPr>
        <w:t>ával</w:t>
      </w:r>
      <w:proofErr w:type="spellEnd"/>
      <w:r w:rsidRPr="00D10EFA">
        <w:rPr>
          <w:sz w:val="22"/>
          <w:szCs w:val="22"/>
        </w:rPr>
        <w:t xml:space="preserve"> megegyező költőpénz visszamaradjon.</w:t>
      </w:r>
    </w:p>
    <w:p w14:paraId="5AC1B37C" w14:textId="5B90B268" w:rsidR="009D72CE" w:rsidRPr="00D10EFA" w:rsidRDefault="009D72CE" w:rsidP="009D72CE">
      <w:pPr>
        <w:jc w:val="both"/>
        <w:rPr>
          <w:sz w:val="22"/>
          <w:szCs w:val="22"/>
        </w:rPr>
      </w:pPr>
      <w:r w:rsidRPr="00D10EFA">
        <w:rPr>
          <w:sz w:val="22"/>
          <w:szCs w:val="22"/>
        </w:rPr>
        <w:t>A jövedelemmel nem rendelkező ellátottak részére személyes szükségleteik fedezésére az intézmény költőpénzt biztosít. Költőpénzt kell biztosítani annak az ellátottnak is, aki helyett a térítési díjat jövedelem hiányában kizárólag a tartásra köteles és képes személy fizeti.</w:t>
      </w:r>
      <w:r w:rsidR="00382E8E">
        <w:rPr>
          <w:sz w:val="22"/>
          <w:szCs w:val="22"/>
        </w:rPr>
        <w:t xml:space="preserve"> </w:t>
      </w:r>
      <w:r w:rsidR="00382E8E" w:rsidRPr="00382E8E">
        <w:rPr>
          <w:sz w:val="22"/>
          <w:szCs w:val="22"/>
        </w:rPr>
        <w:t>Szervezetünk annak a jövedelemmel nem rendelkező ellátottnak is fizet költőpénzt, akinek nincs tartásra kötelezhető hozzátartozója.</w:t>
      </w:r>
    </w:p>
    <w:p w14:paraId="540F7762" w14:textId="77777777" w:rsidR="009D72CE" w:rsidRPr="00D10EFA" w:rsidRDefault="009D72CE" w:rsidP="009D72CE">
      <w:pPr>
        <w:jc w:val="both"/>
        <w:rPr>
          <w:sz w:val="22"/>
          <w:szCs w:val="22"/>
        </w:rPr>
      </w:pPr>
    </w:p>
    <w:p w14:paraId="7063D48C" w14:textId="77777777" w:rsidR="009D72CE" w:rsidRPr="00D10EFA" w:rsidRDefault="009D72CE" w:rsidP="009D72CE">
      <w:pPr>
        <w:jc w:val="both"/>
        <w:rPr>
          <w:sz w:val="22"/>
          <w:szCs w:val="22"/>
        </w:rPr>
      </w:pPr>
      <w:r w:rsidRPr="00D10EFA">
        <w:rPr>
          <w:sz w:val="22"/>
          <w:szCs w:val="22"/>
        </w:rPr>
        <w:t xml:space="preserve">Ha a szolgáltatásunkat igénybe vevő személy gondnokság alatt áll, gondnoka – amennyiben az ellátott megfelelő jövedelemmel, vagy készpénzvagyonnal rendelkezik – köteles – legalább a költőpénz összegével azonos összegű készpénzt biztosítani a gondnokolt személyes szükségleteire. Amennyiben a gondnok nem tesz eleget ezen kötelességének – a 29/1993. (II.17.) Korm. rendelet </w:t>
      </w:r>
      <w:r w:rsidR="008B0344" w:rsidRPr="00D10EFA">
        <w:rPr>
          <w:b/>
          <w:bCs/>
          <w:sz w:val="22"/>
          <w:szCs w:val="22"/>
        </w:rPr>
        <w:t>27. §</w:t>
      </w:r>
      <w:r w:rsidR="008B0344" w:rsidRPr="00D10EFA">
        <w:rPr>
          <w:sz w:val="22"/>
          <w:szCs w:val="22"/>
        </w:rPr>
        <w:t xml:space="preserve"> (1) </w:t>
      </w:r>
      <w:r w:rsidRPr="00D10EFA">
        <w:rPr>
          <w:sz w:val="22"/>
          <w:szCs w:val="22"/>
        </w:rPr>
        <w:t>értelmében – az intézményvezető – a szükséges intézkedések megtétele érdekében – tájékoztatja a gondnokot kirendelő hivatalt.</w:t>
      </w:r>
    </w:p>
    <w:p w14:paraId="40DDF8EB" w14:textId="77777777" w:rsidR="009D72CE" w:rsidRPr="00D10EFA" w:rsidRDefault="009D72CE" w:rsidP="009D72CE">
      <w:pPr>
        <w:jc w:val="both"/>
        <w:rPr>
          <w:sz w:val="22"/>
          <w:szCs w:val="22"/>
        </w:rPr>
      </w:pPr>
    </w:p>
    <w:p w14:paraId="1EA3252B" w14:textId="77777777" w:rsidR="009D72CE" w:rsidRPr="00D10EFA" w:rsidRDefault="009D72CE" w:rsidP="009D72CE">
      <w:pPr>
        <w:jc w:val="both"/>
        <w:rPr>
          <w:sz w:val="22"/>
          <w:szCs w:val="22"/>
        </w:rPr>
      </w:pPr>
      <w:r w:rsidRPr="00D10EFA">
        <w:rPr>
          <w:sz w:val="22"/>
          <w:szCs w:val="22"/>
        </w:rPr>
        <w:t xml:space="preserve">Az ellátást igénylő, az ellátott vagy a térítési díjat megfizető más személy írásban vállalhatja a mindenkori </w:t>
      </w:r>
      <w:r w:rsidRPr="00D10EFA">
        <w:rPr>
          <w:b/>
          <w:i/>
          <w:sz w:val="22"/>
          <w:szCs w:val="22"/>
        </w:rPr>
        <w:t>intézményi térítési díj</w:t>
      </w:r>
      <w:r w:rsidRPr="00D10EFA">
        <w:rPr>
          <w:sz w:val="22"/>
          <w:szCs w:val="22"/>
        </w:rPr>
        <w:t xml:space="preserve"> és a számára megállapítható </w:t>
      </w:r>
      <w:r w:rsidRPr="00D10EFA">
        <w:rPr>
          <w:b/>
          <w:i/>
          <w:sz w:val="22"/>
          <w:szCs w:val="22"/>
        </w:rPr>
        <w:t>személyi térítési díj különbözete</w:t>
      </w:r>
      <w:r w:rsidRPr="00D10EFA">
        <w:rPr>
          <w:sz w:val="22"/>
          <w:szCs w:val="22"/>
        </w:rPr>
        <w:t xml:space="preserve"> </w:t>
      </w:r>
      <w:r w:rsidRPr="00D10EFA">
        <w:rPr>
          <w:b/>
          <w:i/>
          <w:sz w:val="22"/>
          <w:szCs w:val="22"/>
        </w:rPr>
        <w:t>egy részének megfizetését.</w:t>
      </w:r>
    </w:p>
    <w:p w14:paraId="73D59545" w14:textId="77777777" w:rsidR="009D72CE" w:rsidRPr="00D10EFA" w:rsidRDefault="009D72CE" w:rsidP="009D72CE">
      <w:pPr>
        <w:jc w:val="both"/>
        <w:rPr>
          <w:sz w:val="22"/>
          <w:szCs w:val="22"/>
        </w:rPr>
      </w:pPr>
      <w:r w:rsidRPr="00D10EFA">
        <w:rPr>
          <w:sz w:val="22"/>
          <w:szCs w:val="22"/>
        </w:rPr>
        <w:t>A személyi térítési díjat:</w:t>
      </w:r>
    </w:p>
    <w:p w14:paraId="63CC702D" w14:textId="77777777" w:rsidR="009D72CE" w:rsidRPr="00D10EFA" w:rsidRDefault="009D72CE" w:rsidP="009D72CE">
      <w:pPr>
        <w:numPr>
          <w:ilvl w:val="0"/>
          <w:numId w:val="7"/>
        </w:numPr>
        <w:jc w:val="both"/>
        <w:rPr>
          <w:sz w:val="22"/>
          <w:szCs w:val="22"/>
        </w:rPr>
      </w:pPr>
      <w:r w:rsidRPr="00D10EFA">
        <w:rPr>
          <w:sz w:val="22"/>
          <w:szCs w:val="22"/>
        </w:rPr>
        <w:lastRenderedPageBreak/>
        <w:t>a gondnokság alatt álló jogosult esetén a törvényes képviselő;</w:t>
      </w:r>
    </w:p>
    <w:p w14:paraId="34F84EC8" w14:textId="77777777" w:rsidR="009D72CE" w:rsidRPr="00D10EFA" w:rsidRDefault="009D72CE" w:rsidP="009D72CE">
      <w:pPr>
        <w:numPr>
          <w:ilvl w:val="0"/>
          <w:numId w:val="7"/>
        </w:numPr>
        <w:jc w:val="both"/>
        <w:rPr>
          <w:sz w:val="22"/>
          <w:szCs w:val="22"/>
        </w:rPr>
      </w:pPr>
      <w:r w:rsidRPr="00D10EFA">
        <w:rPr>
          <w:sz w:val="22"/>
          <w:szCs w:val="22"/>
        </w:rPr>
        <w:t>a gondnokság alatt nem álló, magasabb összegű családi pótlékban részesülő jogosult esetén a családi pótlékra vagy a családi pótlék felvételére jogosult;</w:t>
      </w:r>
    </w:p>
    <w:p w14:paraId="34F31FBB" w14:textId="77777777" w:rsidR="009D72CE" w:rsidRPr="00D10EFA" w:rsidRDefault="009D72CE" w:rsidP="009D72CE">
      <w:pPr>
        <w:numPr>
          <w:ilvl w:val="0"/>
          <w:numId w:val="7"/>
        </w:numPr>
        <w:jc w:val="both"/>
        <w:rPr>
          <w:sz w:val="22"/>
          <w:szCs w:val="22"/>
        </w:rPr>
      </w:pPr>
      <w:r w:rsidRPr="00D10EFA">
        <w:rPr>
          <w:sz w:val="22"/>
          <w:szCs w:val="22"/>
        </w:rPr>
        <w:t>egyéb esetekben a térítési díj fizetésére kötelezett jogosult vagy tartására köteles és képes személy fizeti meg az intézménynek.</w:t>
      </w:r>
    </w:p>
    <w:p w14:paraId="6E1510F0" w14:textId="77777777" w:rsidR="009D72CE" w:rsidRPr="00D10EFA" w:rsidRDefault="009D72CE" w:rsidP="009D72CE">
      <w:pPr>
        <w:jc w:val="both"/>
        <w:rPr>
          <w:sz w:val="22"/>
          <w:szCs w:val="22"/>
        </w:rPr>
      </w:pPr>
      <w:r w:rsidRPr="00D10EFA">
        <w:rPr>
          <w:sz w:val="22"/>
          <w:szCs w:val="22"/>
        </w:rPr>
        <w:t xml:space="preserve">Ha a személyi térítési díjat nem fizetik meg, </w:t>
      </w:r>
      <w:proofErr w:type="gramStart"/>
      <w:r w:rsidRPr="00D10EFA">
        <w:rPr>
          <w:sz w:val="22"/>
          <w:szCs w:val="22"/>
        </w:rPr>
        <w:t>illetve</w:t>
      </w:r>
      <w:proofErr w:type="gramEnd"/>
      <w:r w:rsidRPr="00D10EFA">
        <w:rPr>
          <w:sz w:val="22"/>
          <w:szCs w:val="22"/>
        </w:rPr>
        <w:t xml:space="preserve"> ha a költőpénzt az intézmény biztosítja, a követelést a támogatott lakhatás esetében a kötelezett ingatlanvagyonán fennálló</w:t>
      </w:r>
      <w:r w:rsidRPr="00D10EFA">
        <w:rPr>
          <w:b/>
          <w:i/>
          <w:sz w:val="22"/>
          <w:szCs w:val="22"/>
        </w:rPr>
        <w:t xml:space="preserve"> jelzálogjog</w:t>
      </w:r>
      <w:r w:rsidRPr="00D10EFA">
        <w:rPr>
          <w:sz w:val="22"/>
          <w:szCs w:val="22"/>
        </w:rPr>
        <w:t xml:space="preserve"> biztosítja. Az intézményvezető </w:t>
      </w:r>
      <w:r w:rsidR="008B0344" w:rsidRPr="00D10EFA">
        <w:rPr>
          <w:sz w:val="22"/>
          <w:szCs w:val="22"/>
        </w:rPr>
        <w:t xml:space="preserve">évente tájékoztatja </w:t>
      </w:r>
      <w:r w:rsidRPr="00D10EFA">
        <w:rPr>
          <w:sz w:val="22"/>
          <w:szCs w:val="22"/>
        </w:rPr>
        <w:t>a fenntartót – a jelzálogbejegyzés kezdeményezéséről való döntés érdekében –a folyó évi hátralékról. A bejegyzett jelzálog hagyatéki teherként érvényesíthető.</w:t>
      </w:r>
      <w:r w:rsidR="008B0344" w:rsidRPr="00D10EFA">
        <w:rPr>
          <w:sz w:val="22"/>
          <w:szCs w:val="22"/>
        </w:rPr>
        <w:t xml:space="preserve"> </w:t>
      </w:r>
    </w:p>
    <w:p w14:paraId="3937B662" w14:textId="77777777" w:rsidR="009D72CE" w:rsidRPr="00D10EFA" w:rsidRDefault="009D72CE" w:rsidP="009D72CE">
      <w:pPr>
        <w:jc w:val="both"/>
        <w:rPr>
          <w:sz w:val="22"/>
          <w:szCs w:val="22"/>
          <w:u w:val="single"/>
        </w:rPr>
      </w:pPr>
      <w:r w:rsidRPr="00D10EFA">
        <w:rPr>
          <w:sz w:val="22"/>
          <w:szCs w:val="22"/>
          <w:u w:val="single"/>
        </w:rPr>
        <w:t>A személyi térítési díjat az igénybevétel napjától havonta utólag – a tárgyhót követő hónap 10-ik napjáig – kell befizetni.</w:t>
      </w:r>
    </w:p>
    <w:p w14:paraId="295C965C" w14:textId="77777777" w:rsidR="009D72CE" w:rsidRPr="00D10EFA" w:rsidRDefault="009D72CE" w:rsidP="009D72CE">
      <w:pPr>
        <w:jc w:val="both"/>
        <w:rPr>
          <w:b/>
          <w:bCs/>
          <w:sz w:val="22"/>
          <w:szCs w:val="22"/>
        </w:rPr>
      </w:pPr>
      <w:r w:rsidRPr="00D10EFA">
        <w:rPr>
          <w:sz w:val="22"/>
          <w:szCs w:val="22"/>
        </w:rPr>
        <w:t xml:space="preserve">Az intézmény vezetője az ellátás </w:t>
      </w:r>
      <w:proofErr w:type="gramStart"/>
      <w:r w:rsidRPr="00D10EFA">
        <w:rPr>
          <w:sz w:val="22"/>
          <w:szCs w:val="22"/>
        </w:rPr>
        <w:t>igénybe vétele</w:t>
      </w:r>
      <w:proofErr w:type="gramEnd"/>
      <w:r w:rsidRPr="00D10EFA">
        <w:rPr>
          <w:sz w:val="22"/>
          <w:szCs w:val="22"/>
        </w:rPr>
        <w:t xml:space="preserve"> után, de legkésőbb az igénybevételtől számított 30 napon belül </w:t>
      </w:r>
      <w:r w:rsidRPr="00D10EFA">
        <w:rPr>
          <w:i/>
          <w:sz w:val="22"/>
          <w:szCs w:val="22"/>
        </w:rPr>
        <w:t>írásban értesíti a térítési díj fizetésére kötelezettet</w:t>
      </w:r>
      <w:r w:rsidRPr="00D10EFA">
        <w:rPr>
          <w:sz w:val="22"/>
          <w:szCs w:val="22"/>
        </w:rPr>
        <w:t xml:space="preserve">. </w:t>
      </w:r>
      <w:r w:rsidRPr="00D10EFA">
        <w:rPr>
          <w:b/>
          <w:bCs/>
          <w:sz w:val="22"/>
          <w:szCs w:val="22"/>
        </w:rPr>
        <w:t>Ha a térítési díj 30 napon belül nem állapítható meg, a térítési díj megállapítására jogosult térítési díj-előleg fizetését kérheti.</w:t>
      </w:r>
    </w:p>
    <w:p w14:paraId="60010935" w14:textId="77777777" w:rsidR="009D72CE" w:rsidRPr="00D10EFA" w:rsidRDefault="009D72CE" w:rsidP="009D72CE">
      <w:pPr>
        <w:jc w:val="both"/>
        <w:rPr>
          <w:sz w:val="22"/>
          <w:szCs w:val="22"/>
        </w:rPr>
      </w:pPr>
      <w:r w:rsidRPr="00D10EFA">
        <w:rPr>
          <w:sz w:val="22"/>
          <w:szCs w:val="22"/>
        </w:rPr>
        <w:t xml:space="preserve">A személyi térítési díj megállapításánál </w:t>
      </w:r>
      <w:r w:rsidRPr="00D10EFA">
        <w:rPr>
          <w:b/>
          <w:i/>
          <w:sz w:val="22"/>
          <w:szCs w:val="22"/>
        </w:rPr>
        <w:t>nem vehető figyelembe</w:t>
      </w:r>
      <w:r w:rsidRPr="00D10EFA">
        <w:rPr>
          <w:sz w:val="22"/>
          <w:szCs w:val="22"/>
        </w:rPr>
        <w:t xml:space="preserve"> az ellátásban részesülők</w:t>
      </w:r>
    </w:p>
    <w:p w14:paraId="22CB2287" w14:textId="77777777" w:rsidR="009D72CE" w:rsidRPr="00D10EFA" w:rsidRDefault="009D72CE" w:rsidP="009D72CE">
      <w:pPr>
        <w:numPr>
          <w:ilvl w:val="0"/>
          <w:numId w:val="1"/>
        </w:numPr>
        <w:tabs>
          <w:tab w:val="clear" w:pos="643"/>
          <w:tab w:val="left" w:pos="2160"/>
        </w:tabs>
        <w:ind w:left="2160" w:hanging="360"/>
        <w:jc w:val="both"/>
        <w:rPr>
          <w:sz w:val="22"/>
          <w:szCs w:val="22"/>
        </w:rPr>
      </w:pPr>
      <w:r w:rsidRPr="00D10EFA">
        <w:rPr>
          <w:sz w:val="22"/>
          <w:szCs w:val="22"/>
        </w:rPr>
        <w:t>költőpénze</w:t>
      </w:r>
    </w:p>
    <w:p w14:paraId="65F85A93" w14:textId="77777777" w:rsidR="009D72CE" w:rsidRPr="00D10EFA" w:rsidRDefault="009D72CE" w:rsidP="009D72CE">
      <w:pPr>
        <w:numPr>
          <w:ilvl w:val="0"/>
          <w:numId w:val="1"/>
        </w:numPr>
        <w:tabs>
          <w:tab w:val="clear" w:pos="643"/>
          <w:tab w:val="left" w:pos="2160"/>
        </w:tabs>
        <w:ind w:left="2160" w:hanging="360"/>
        <w:jc w:val="both"/>
        <w:rPr>
          <w:sz w:val="22"/>
          <w:szCs w:val="22"/>
        </w:rPr>
      </w:pPr>
      <w:r w:rsidRPr="00D10EFA">
        <w:rPr>
          <w:sz w:val="22"/>
          <w:szCs w:val="22"/>
        </w:rPr>
        <w:t>tanulmányi ösztöndíja</w:t>
      </w:r>
    </w:p>
    <w:p w14:paraId="03B7A8D3" w14:textId="77777777" w:rsidR="009D72CE" w:rsidRPr="00D10EFA" w:rsidRDefault="009D72CE" w:rsidP="009D72CE">
      <w:pPr>
        <w:numPr>
          <w:ilvl w:val="0"/>
          <w:numId w:val="1"/>
        </w:numPr>
        <w:tabs>
          <w:tab w:val="clear" w:pos="643"/>
          <w:tab w:val="left" w:pos="2160"/>
        </w:tabs>
        <w:ind w:left="2160" w:hanging="360"/>
        <w:jc w:val="both"/>
        <w:rPr>
          <w:sz w:val="22"/>
          <w:szCs w:val="22"/>
        </w:rPr>
      </w:pPr>
      <w:r w:rsidRPr="00D10EFA">
        <w:rPr>
          <w:sz w:val="22"/>
          <w:szCs w:val="22"/>
        </w:rPr>
        <w:t>foglalkoztatásából származó munkajutalma</w:t>
      </w:r>
    </w:p>
    <w:p w14:paraId="37D45DF3" w14:textId="77777777" w:rsidR="009D72CE" w:rsidRPr="00D10EFA" w:rsidRDefault="009D72CE" w:rsidP="009D72CE">
      <w:pPr>
        <w:jc w:val="both"/>
        <w:rPr>
          <w:b/>
          <w:i/>
          <w:sz w:val="22"/>
          <w:szCs w:val="22"/>
        </w:rPr>
      </w:pPr>
    </w:p>
    <w:p w14:paraId="69250F10" w14:textId="77777777" w:rsidR="009D72CE" w:rsidRPr="00D10EFA" w:rsidRDefault="009D72CE" w:rsidP="009D72CE">
      <w:pPr>
        <w:jc w:val="both"/>
        <w:rPr>
          <w:sz w:val="22"/>
          <w:szCs w:val="22"/>
          <w:lang w:eastAsia="ar-SA"/>
        </w:rPr>
      </w:pPr>
      <w:r w:rsidRPr="00D10EFA">
        <w:rPr>
          <w:b/>
          <w:i/>
          <w:sz w:val="22"/>
          <w:szCs w:val="22"/>
        </w:rPr>
        <w:t>Távollétnek</w:t>
      </w:r>
      <w:r w:rsidRPr="00D10EFA">
        <w:rPr>
          <w:sz w:val="22"/>
          <w:szCs w:val="22"/>
        </w:rPr>
        <w:t xml:space="preserve"> minősül az a gondozási nap, melyen az ellátott nem tartózkodik az intézményben. </w:t>
      </w:r>
    </w:p>
    <w:p w14:paraId="5F0EB345" w14:textId="353B66D8" w:rsidR="00BC590E" w:rsidRPr="00D10EFA" w:rsidRDefault="00BC590E" w:rsidP="00BC590E">
      <w:pPr>
        <w:jc w:val="both"/>
        <w:rPr>
          <w:sz w:val="22"/>
          <w:szCs w:val="22"/>
        </w:rPr>
      </w:pPr>
      <w:r w:rsidRPr="00D10EFA">
        <w:rPr>
          <w:sz w:val="22"/>
          <w:szCs w:val="22"/>
        </w:rPr>
        <w:t xml:space="preserve">A támogatott lakhatást igénybe vevő a távolléte idejére személyi térítési díjként a lakhatási költség 100 %-át fizeti meg, valamint </w:t>
      </w:r>
      <w:r w:rsidR="0017202D" w:rsidRPr="00D10EFA">
        <w:rPr>
          <w:sz w:val="22"/>
          <w:szCs w:val="22"/>
        </w:rPr>
        <w:t xml:space="preserve">itt, a </w:t>
      </w:r>
      <w:r w:rsidR="0017202D" w:rsidRPr="00D10EFA">
        <w:rPr>
          <w:i/>
          <w:iCs/>
          <w:sz w:val="22"/>
          <w:szCs w:val="22"/>
        </w:rPr>
        <w:t>„Támogatott lakhatás szolgáltatási”</w:t>
      </w:r>
      <w:r w:rsidR="0017202D" w:rsidRPr="00D10EFA">
        <w:rPr>
          <w:sz w:val="22"/>
          <w:szCs w:val="22"/>
        </w:rPr>
        <w:t xml:space="preserve"> cím alatt</w:t>
      </w:r>
      <w:r w:rsidRPr="00D10EFA">
        <w:rPr>
          <w:sz w:val="22"/>
          <w:szCs w:val="22"/>
        </w:rPr>
        <w:t xml:space="preserve"> felsorolt azon szolgáltatások térítési díját fizeti meg, amelyeket ténylegesen igénybe vette.</w:t>
      </w:r>
    </w:p>
    <w:p w14:paraId="5123C096" w14:textId="77777777" w:rsidR="009D72CE" w:rsidRPr="00D10EFA" w:rsidRDefault="009D72CE" w:rsidP="009D72CE">
      <w:pPr>
        <w:jc w:val="both"/>
        <w:rPr>
          <w:sz w:val="22"/>
          <w:szCs w:val="22"/>
        </w:rPr>
      </w:pPr>
    </w:p>
    <w:p w14:paraId="63A01275" w14:textId="77777777" w:rsidR="009D72CE" w:rsidRPr="00D10EFA" w:rsidRDefault="009D72CE" w:rsidP="009D72CE">
      <w:pPr>
        <w:jc w:val="both"/>
        <w:rPr>
          <w:b/>
          <w:i/>
          <w:sz w:val="22"/>
          <w:szCs w:val="22"/>
        </w:rPr>
      </w:pPr>
      <w:r w:rsidRPr="00D10EFA">
        <w:rPr>
          <w:b/>
          <w:i/>
          <w:sz w:val="22"/>
          <w:szCs w:val="22"/>
        </w:rPr>
        <w:t>Gyógyszerellátás</w:t>
      </w:r>
    </w:p>
    <w:p w14:paraId="0EF0F5CA" w14:textId="77777777" w:rsidR="009D72CE" w:rsidRPr="00D10EFA" w:rsidRDefault="009D72CE" w:rsidP="009D72CE">
      <w:pPr>
        <w:jc w:val="both"/>
        <w:rPr>
          <w:sz w:val="22"/>
          <w:szCs w:val="22"/>
        </w:rPr>
      </w:pPr>
      <w:r w:rsidRPr="00D10EFA">
        <w:rPr>
          <w:sz w:val="22"/>
          <w:szCs w:val="22"/>
        </w:rPr>
        <w:t xml:space="preserve">A komplex szükségletfelmérésben foglaltak </w:t>
      </w:r>
      <w:proofErr w:type="gramStart"/>
      <w:r w:rsidRPr="00D10EFA">
        <w:rPr>
          <w:sz w:val="22"/>
          <w:szCs w:val="22"/>
        </w:rPr>
        <w:t>figyelembe vételével</w:t>
      </w:r>
      <w:proofErr w:type="gramEnd"/>
      <w:r w:rsidRPr="00D10EFA">
        <w:rPr>
          <w:sz w:val="22"/>
          <w:szCs w:val="22"/>
        </w:rPr>
        <w:t xml:space="preserve"> – szükség szerint – a szolgáltatást igénybe vevő személy rendszeres gyógyszerszükségletének megfelelő gyógyszerekhez való hozzájutás segítése és a gyógyszerek tárolásának segítése a szolgáltató feladata.</w:t>
      </w:r>
    </w:p>
    <w:p w14:paraId="4D11ED58" w14:textId="77777777" w:rsidR="009D72CE" w:rsidRPr="00D10EFA" w:rsidRDefault="009D72CE" w:rsidP="009D72CE">
      <w:pPr>
        <w:jc w:val="both"/>
        <w:rPr>
          <w:sz w:val="22"/>
          <w:szCs w:val="22"/>
        </w:rPr>
      </w:pPr>
    </w:p>
    <w:p w14:paraId="43CB3431" w14:textId="77777777" w:rsidR="009D72CE" w:rsidRPr="00D10EFA" w:rsidRDefault="009D72CE" w:rsidP="009D72CE">
      <w:pPr>
        <w:jc w:val="both"/>
        <w:rPr>
          <w:sz w:val="22"/>
          <w:szCs w:val="22"/>
        </w:rPr>
      </w:pPr>
      <w:r w:rsidRPr="00D10EFA">
        <w:rPr>
          <w:sz w:val="22"/>
          <w:szCs w:val="22"/>
        </w:rPr>
        <w:t xml:space="preserve">Az I/2000.(I.7.) </w:t>
      </w:r>
      <w:proofErr w:type="spellStart"/>
      <w:r w:rsidRPr="00D10EFA">
        <w:rPr>
          <w:sz w:val="22"/>
          <w:szCs w:val="22"/>
        </w:rPr>
        <w:t>SzCsM</w:t>
      </w:r>
      <w:proofErr w:type="spellEnd"/>
      <w:r w:rsidRPr="00D10EFA">
        <w:rPr>
          <w:sz w:val="22"/>
          <w:szCs w:val="22"/>
        </w:rPr>
        <w:t xml:space="preserve"> rendelet értelmében a </w:t>
      </w:r>
      <w:r w:rsidRPr="00D10EFA">
        <w:rPr>
          <w:i/>
          <w:iCs/>
          <w:sz w:val="22"/>
          <w:szCs w:val="22"/>
        </w:rPr>
        <w:t>gyógyászati segédeszközök</w:t>
      </w:r>
      <w:r w:rsidRPr="00D10EFA">
        <w:rPr>
          <w:sz w:val="22"/>
          <w:szCs w:val="22"/>
        </w:rPr>
        <w:t xml:space="preserve"> költségeit, valamint az </w:t>
      </w:r>
      <w:r w:rsidRPr="00D10EFA">
        <w:rPr>
          <w:i/>
          <w:sz w:val="22"/>
          <w:szCs w:val="22"/>
        </w:rPr>
        <w:t>egyéni gyógyszerszükséglet költségét</w:t>
      </w:r>
      <w:r w:rsidRPr="00D10EFA">
        <w:rPr>
          <w:sz w:val="22"/>
          <w:szCs w:val="22"/>
        </w:rPr>
        <w:t xml:space="preserve">, ideértve a gyógyszerért külön jogszabály alapján dobozonként fizetendő díj költségét is - az </w:t>
      </w:r>
      <w:r w:rsidRPr="00D10EFA">
        <w:rPr>
          <w:i/>
          <w:sz w:val="22"/>
          <w:szCs w:val="22"/>
        </w:rPr>
        <w:t>ellátást igénybe vevő viseli.</w:t>
      </w:r>
    </w:p>
    <w:p w14:paraId="659E12DE" w14:textId="77777777" w:rsidR="009D72CE" w:rsidRPr="00D10EFA" w:rsidRDefault="009D72CE" w:rsidP="009D72CE">
      <w:pPr>
        <w:jc w:val="both"/>
        <w:rPr>
          <w:sz w:val="22"/>
          <w:szCs w:val="22"/>
        </w:rPr>
      </w:pPr>
      <w:r w:rsidRPr="00D10EFA">
        <w:rPr>
          <w:sz w:val="22"/>
          <w:szCs w:val="22"/>
        </w:rPr>
        <w:t xml:space="preserve">Amennyiben a gyógyszerek és a gyógyászati segédeszközök költségeinek viselésére az igénybevevő jövedelmi helyzete alapján nem képes, azt a támogatott lakhatás viseli az alábbiak szerint: </w:t>
      </w:r>
    </w:p>
    <w:p w14:paraId="7C46AB08" w14:textId="77777777" w:rsidR="009D72CE" w:rsidRPr="00D10EFA" w:rsidRDefault="009D72CE" w:rsidP="009D72CE">
      <w:pPr>
        <w:pStyle w:val="NormlWeb"/>
        <w:spacing w:before="0" w:beforeAutospacing="0" w:after="0" w:afterAutospacing="0"/>
        <w:ind w:right="136"/>
        <w:jc w:val="both"/>
        <w:rPr>
          <w:sz w:val="22"/>
          <w:szCs w:val="22"/>
        </w:rPr>
      </w:pPr>
      <w:r w:rsidRPr="00D10EFA">
        <w:rPr>
          <w:sz w:val="22"/>
          <w:szCs w:val="22"/>
        </w:rPr>
        <w:t>A támogatott lakhatást igénybe vevő rendszeres és eseti egyéni gyógyszerszükségletének</w:t>
      </w:r>
    </w:p>
    <w:p w14:paraId="3E1C50AF" w14:textId="77777777" w:rsidR="009D72CE" w:rsidRPr="00D10EFA" w:rsidRDefault="009D72CE" w:rsidP="009D72CE">
      <w:pPr>
        <w:pStyle w:val="NormlWeb"/>
        <w:numPr>
          <w:ilvl w:val="0"/>
          <w:numId w:val="11"/>
        </w:numPr>
        <w:spacing w:before="0" w:beforeAutospacing="0" w:after="0" w:afterAutospacing="0"/>
        <w:ind w:right="136"/>
        <w:jc w:val="both"/>
        <w:rPr>
          <w:sz w:val="22"/>
          <w:szCs w:val="22"/>
        </w:rPr>
      </w:pPr>
      <w:r w:rsidRPr="00D10EFA">
        <w:rPr>
          <w:sz w:val="22"/>
          <w:szCs w:val="22"/>
        </w:rPr>
        <w:t>teljes költségét, ha</w:t>
      </w:r>
    </w:p>
    <w:p w14:paraId="5F50304D" w14:textId="59BAC025" w:rsidR="009D72CE" w:rsidRPr="00D10EFA" w:rsidRDefault="009D72CE" w:rsidP="009D72CE">
      <w:pPr>
        <w:pStyle w:val="NormlWeb"/>
        <w:numPr>
          <w:ilvl w:val="1"/>
          <w:numId w:val="11"/>
        </w:numPr>
        <w:spacing w:before="0" w:beforeAutospacing="0" w:after="0" w:afterAutospacing="0"/>
        <w:ind w:right="136"/>
        <w:jc w:val="both"/>
        <w:rPr>
          <w:sz w:val="22"/>
          <w:szCs w:val="22"/>
        </w:rPr>
      </w:pPr>
      <w:r w:rsidRPr="00D10EFA">
        <w:rPr>
          <w:sz w:val="22"/>
          <w:szCs w:val="22"/>
        </w:rPr>
        <w:t xml:space="preserve">az ellátást igénybe vevőnek a személyi térítési díj megfizetése után fennmaradó havi jövedelme nem haladja meg az </w:t>
      </w:r>
      <w:r w:rsidR="00581F3D" w:rsidRPr="00D10EFA">
        <w:rPr>
          <w:sz w:val="22"/>
          <w:szCs w:val="22"/>
        </w:rPr>
        <w:t>szociális vetítési alap</w:t>
      </w:r>
      <w:r w:rsidRPr="00D10EFA">
        <w:rPr>
          <w:sz w:val="22"/>
          <w:szCs w:val="22"/>
        </w:rPr>
        <w:t xml:space="preserve"> összegének az Szt. 117/A. §-</w:t>
      </w:r>
      <w:proofErr w:type="spellStart"/>
      <w:r w:rsidRPr="00D10EFA">
        <w:rPr>
          <w:sz w:val="22"/>
          <w:szCs w:val="22"/>
        </w:rPr>
        <w:t>ának</w:t>
      </w:r>
      <w:proofErr w:type="spellEnd"/>
      <w:r w:rsidRPr="00D10EFA">
        <w:rPr>
          <w:sz w:val="22"/>
          <w:szCs w:val="22"/>
        </w:rPr>
        <w:t xml:space="preserve"> (1) bekezdésében meghatározott százalékát, vagy</w:t>
      </w:r>
    </w:p>
    <w:p w14:paraId="2259D4F0" w14:textId="77777777" w:rsidR="009D72CE" w:rsidRPr="00D10EFA" w:rsidRDefault="009D72CE" w:rsidP="009D72CE">
      <w:pPr>
        <w:pStyle w:val="NormlWeb"/>
        <w:numPr>
          <w:ilvl w:val="1"/>
          <w:numId w:val="11"/>
        </w:numPr>
        <w:spacing w:before="0" w:beforeAutospacing="0" w:after="0" w:afterAutospacing="0"/>
        <w:ind w:right="136"/>
        <w:jc w:val="both"/>
        <w:rPr>
          <w:sz w:val="22"/>
          <w:szCs w:val="22"/>
        </w:rPr>
      </w:pPr>
      <w:r w:rsidRPr="00D10EFA">
        <w:rPr>
          <w:sz w:val="22"/>
          <w:szCs w:val="22"/>
        </w:rPr>
        <w:t>az ellátást igénybe vevő részére a költőpénzt a támogatott lakhatás biztosítja;</w:t>
      </w:r>
    </w:p>
    <w:p w14:paraId="6B4AC24B" w14:textId="77777777" w:rsidR="009D72CE" w:rsidRPr="00D10EFA" w:rsidRDefault="009D72CE" w:rsidP="009D72CE">
      <w:pPr>
        <w:pStyle w:val="NormlWeb"/>
        <w:numPr>
          <w:ilvl w:val="0"/>
          <w:numId w:val="11"/>
        </w:numPr>
        <w:spacing w:before="0" w:beforeAutospacing="0" w:after="0" w:afterAutospacing="0"/>
        <w:ind w:right="136"/>
        <w:jc w:val="both"/>
        <w:rPr>
          <w:sz w:val="22"/>
          <w:szCs w:val="22"/>
        </w:rPr>
      </w:pPr>
      <w:r w:rsidRPr="00D10EFA">
        <w:rPr>
          <w:sz w:val="22"/>
          <w:szCs w:val="22"/>
        </w:rPr>
        <w:t>részleges költségét, ha az ellátást igénybe vevőnek a személyi térítési díj megfizetése után fennmaradó havi jövedelme meghaladja a tárgyév január 1-én érvényes nyugdíjminimumnak a 20%-át, (illetve, ha a térítési díjat úgy állapították meg, hogy az vagyont is terhel, 30%-át) azonban ez a jövedelem nem fedezi az ellátást igénybe vevő egyéni gyógyszerszükségletének költségét. Ebben az esetben a támogatott lakhatás fenntartója az ellátást igénybe vevő jövedelmének a költőpénz összegét meghaladó részét az egyéni gyógyszerszükséglet mértékéig kiegészíti.</w:t>
      </w:r>
    </w:p>
    <w:p w14:paraId="2E0C9F8C" w14:textId="77777777" w:rsidR="009D72CE" w:rsidRPr="00D10EFA" w:rsidRDefault="009D72CE" w:rsidP="009D72CE">
      <w:pPr>
        <w:jc w:val="both"/>
        <w:rPr>
          <w:sz w:val="22"/>
          <w:szCs w:val="22"/>
          <w:highlight w:val="cyan"/>
        </w:rPr>
      </w:pPr>
    </w:p>
    <w:p w14:paraId="355191B5" w14:textId="77777777" w:rsidR="009D72CE" w:rsidRPr="00D10EFA" w:rsidRDefault="009D72CE" w:rsidP="009D72CE">
      <w:pPr>
        <w:jc w:val="both"/>
        <w:rPr>
          <w:b/>
          <w:i/>
          <w:sz w:val="22"/>
          <w:szCs w:val="22"/>
        </w:rPr>
      </w:pPr>
      <w:r w:rsidRPr="00D10EFA">
        <w:rPr>
          <w:b/>
          <w:i/>
          <w:sz w:val="22"/>
          <w:szCs w:val="22"/>
        </w:rPr>
        <w:t>Az intézmény alapfeladatát meghaladó programok, szolgáltatások:</w:t>
      </w:r>
    </w:p>
    <w:p w14:paraId="154F8A0C" w14:textId="32F7F85F" w:rsidR="009D72CE" w:rsidRPr="00D10EFA" w:rsidRDefault="009D72CE" w:rsidP="009D72CE">
      <w:pPr>
        <w:jc w:val="both"/>
        <w:rPr>
          <w:sz w:val="22"/>
          <w:szCs w:val="22"/>
        </w:rPr>
      </w:pPr>
      <w:r w:rsidRPr="00D10EFA">
        <w:rPr>
          <w:sz w:val="22"/>
          <w:szCs w:val="22"/>
        </w:rPr>
        <w:t>A támogatott lakhatás alapfeladatait meghaladó programok</w:t>
      </w:r>
      <w:r w:rsidR="004601F8" w:rsidRPr="00D10EFA">
        <w:rPr>
          <w:sz w:val="22"/>
          <w:szCs w:val="22"/>
        </w:rPr>
        <w:t xml:space="preserve"> (pl.: kirándulások, kulturális programokon való részvétel)</w:t>
      </w:r>
      <w:r w:rsidRPr="00D10EFA">
        <w:rPr>
          <w:sz w:val="22"/>
          <w:szCs w:val="22"/>
        </w:rPr>
        <w:t xml:space="preserve">, szolgáltatások </w:t>
      </w:r>
      <w:r w:rsidR="004601F8" w:rsidRPr="00D10EFA">
        <w:rPr>
          <w:sz w:val="22"/>
          <w:szCs w:val="22"/>
        </w:rPr>
        <w:t>(</w:t>
      </w:r>
      <w:r w:rsidR="009A5F42" w:rsidRPr="00D10EFA">
        <w:rPr>
          <w:sz w:val="22"/>
          <w:szCs w:val="22"/>
        </w:rPr>
        <w:t xml:space="preserve">pl.: </w:t>
      </w:r>
      <w:r w:rsidR="004601F8" w:rsidRPr="00D10EFA">
        <w:rPr>
          <w:sz w:val="22"/>
          <w:szCs w:val="22"/>
        </w:rPr>
        <w:t xml:space="preserve">fodrász, </w:t>
      </w:r>
      <w:proofErr w:type="spellStart"/>
      <w:r w:rsidR="004601F8" w:rsidRPr="00D10EFA">
        <w:rPr>
          <w:sz w:val="22"/>
          <w:szCs w:val="22"/>
        </w:rPr>
        <w:t>pedikür</w:t>
      </w:r>
      <w:proofErr w:type="spellEnd"/>
      <w:r w:rsidR="004601F8" w:rsidRPr="00D10EFA">
        <w:rPr>
          <w:sz w:val="22"/>
          <w:szCs w:val="22"/>
        </w:rPr>
        <w:t xml:space="preserve">, </w:t>
      </w:r>
      <w:proofErr w:type="spellStart"/>
      <w:r w:rsidR="004601F8" w:rsidRPr="00D10EFA">
        <w:rPr>
          <w:sz w:val="22"/>
          <w:szCs w:val="22"/>
        </w:rPr>
        <w:t>manikür</w:t>
      </w:r>
      <w:proofErr w:type="spellEnd"/>
      <w:r w:rsidR="004601F8" w:rsidRPr="00D10EFA">
        <w:rPr>
          <w:sz w:val="22"/>
          <w:szCs w:val="22"/>
        </w:rPr>
        <w:t xml:space="preserve">) </w:t>
      </w:r>
      <w:r w:rsidRPr="00D10EFA">
        <w:rPr>
          <w:sz w:val="22"/>
          <w:szCs w:val="22"/>
        </w:rPr>
        <w:t xml:space="preserve">költségeit a lakók viselik. (A szolgáltatás </w:t>
      </w:r>
      <w:proofErr w:type="gramStart"/>
      <w:r w:rsidRPr="00D10EFA">
        <w:rPr>
          <w:sz w:val="22"/>
          <w:szCs w:val="22"/>
        </w:rPr>
        <w:t>igénybe vétele</w:t>
      </w:r>
      <w:proofErr w:type="gramEnd"/>
      <w:r w:rsidRPr="00D10EFA">
        <w:rPr>
          <w:sz w:val="22"/>
          <w:szCs w:val="22"/>
        </w:rPr>
        <w:t xml:space="preserve"> előtt az aktuális költségekről részletes és pontos tájékoztatást ad a szolgáltató.)</w:t>
      </w:r>
    </w:p>
    <w:p w14:paraId="276FB82A" w14:textId="77777777" w:rsidR="009D72CE" w:rsidRPr="00D10EFA" w:rsidRDefault="009D72CE" w:rsidP="009D72CE">
      <w:pPr>
        <w:jc w:val="both"/>
        <w:rPr>
          <w:b/>
          <w:bCs/>
          <w:i/>
          <w:iCs/>
          <w:sz w:val="22"/>
          <w:szCs w:val="22"/>
          <w:u w:val="single"/>
        </w:rPr>
      </w:pPr>
    </w:p>
    <w:p w14:paraId="03F8F9E1" w14:textId="77777777" w:rsidR="009D72CE" w:rsidRPr="00D10EFA" w:rsidRDefault="009D72CE" w:rsidP="009D72CE">
      <w:pPr>
        <w:jc w:val="both"/>
        <w:rPr>
          <w:b/>
          <w:bCs/>
          <w:i/>
          <w:iCs/>
          <w:sz w:val="22"/>
          <w:szCs w:val="22"/>
          <w:u w:val="single"/>
        </w:rPr>
      </w:pPr>
      <w:r w:rsidRPr="00D10EFA">
        <w:rPr>
          <w:b/>
          <w:bCs/>
          <w:i/>
          <w:iCs/>
          <w:sz w:val="22"/>
          <w:szCs w:val="22"/>
          <w:u w:val="single"/>
        </w:rPr>
        <w:t>Az intézményi jogviszony megszűnése</w:t>
      </w:r>
    </w:p>
    <w:p w14:paraId="28AAB5E9" w14:textId="58F249AD" w:rsidR="00912705" w:rsidRPr="00D10EFA" w:rsidRDefault="00912705" w:rsidP="00912705">
      <w:pPr>
        <w:jc w:val="both"/>
        <w:rPr>
          <w:sz w:val="22"/>
          <w:szCs w:val="22"/>
        </w:rPr>
      </w:pPr>
      <w:r w:rsidRPr="00D10EFA">
        <w:rPr>
          <w:sz w:val="22"/>
          <w:szCs w:val="22"/>
        </w:rPr>
        <w:t>Az ellátást igénybevevő személy intéz</w:t>
      </w:r>
      <w:r w:rsidR="00E96F22">
        <w:rPr>
          <w:sz w:val="22"/>
          <w:szCs w:val="22"/>
        </w:rPr>
        <w:t>ményi</w:t>
      </w:r>
      <w:r w:rsidRPr="00D10EFA">
        <w:rPr>
          <w:sz w:val="22"/>
          <w:szCs w:val="22"/>
        </w:rPr>
        <w:t xml:space="preserve"> jogviszonya megszűnik:</w:t>
      </w:r>
    </w:p>
    <w:p w14:paraId="38118735" w14:textId="77777777" w:rsidR="00912705" w:rsidRPr="00D10EFA" w:rsidRDefault="00912705" w:rsidP="00912705">
      <w:pPr>
        <w:ind w:left="1458"/>
        <w:jc w:val="both"/>
        <w:rPr>
          <w:sz w:val="22"/>
          <w:szCs w:val="22"/>
        </w:rPr>
      </w:pPr>
      <w:r w:rsidRPr="00D10EFA">
        <w:rPr>
          <w:sz w:val="22"/>
          <w:szCs w:val="22"/>
        </w:rPr>
        <w:t>- az intézmény jogutód nélküli megszűnésével</w:t>
      </w:r>
    </w:p>
    <w:p w14:paraId="137CD4BF" w14:textId="77777777" w:rsidR="00912705" w:rsidRPr="00D10EFA" w:rsidRDefault="00912705" w:rsidP="00912705">
      <w:pPr>
        <w:ind w:left="1458"/>
        <w:jc w:val="both"/>
        <w:rPr>
          <w:sz w:val="22"/>
          <w:szCs w:val="22"/>
        </w:rPr>
      </w:pPr>
      <w:r w:rsidRPr="00D10EFA">
        <w:rPr>
          <w:sz w:val="22"/>
          <w:szCs w:val="22"/>
        </w:rPr>
        <w:t>- a jogosult halálával</w:t>
      </w:r>
    </w:p>
    <w:p w14:paraId="36FA6AB8" w14:textId="77777777" w:rsidR="00912705" w:rsidRPr="00D10EFA" w:rsidRDefault="00912705" w:rsidP="00912705">
      <w:pPr>
        <w:ind w:left="1458"/>
        <w:jc w:val="both"/>
        <w:rPr>
          <w:sz w:val="22"/>
          <w:szCs w:val="22"/>
        </w:rPr>
      </w:pPr>
      <w:r w:rsidRPr="00D10EFA">
        <w:rPr>
          <w:sz w:val="22"/>
          <w:szCs w:val="22"/>
        </w:rPr>
        <w:t>- a határozott idejű beutalásnál a megjelölt időtartam leteltével.</w:t>
      </w:r>
    </w:p>
    <w:p w14:paraId="3FDCEBB0" w14:textId="305BF35D" w:rsidR="00912705" w:rsidRPr="00D10EFA" w:rsidRDefault="00912705" w:rsidP="00912705">
      <w:pPr>
        <w:jc w:val="both"/>
        <w:rPr>
          <w:sz w:val="22"/>
          <w:szCs w:val="22"/>
        </w:rPr>
      </w:pPr>
      <w:r w:rsidRPr="00D10EFA">
        <w:rPr>
          <w:sz w:val="22"/>
          <w:szCs w:val="22"/>
        </w:rPr>
        <w:t>Az intézmény vezetője megszüntet</w:t>
      </w:r>
      <w:r w:rsidR="00255736">
        <w:rPr>
          <w:sz w:val="22"/>
          <w:szCs w:val="22"/>
        </w:rPr>
        <w:t>het</w:t>
      </w:r>
      <w:r w:rsidRPr="00D10EFA">
        <w:rPr>
          <w:sz w:val="22"/>
          <w:szCs w:val="22"/>
        </w:rPr>
        <w:t>i az intézményi jogviszonyt:</w:t>
      </w:r>
    </w:p>
    <w:p w14:paraId="194A866C" w14:textId="77777777" w:rsidR="00912705" w:rsidRPr="00D10EFA" w:rsidRDefault="00912705" w:rsidP="00912705">
      <w:pPr>
        <w:ind w:left="1458"/>
        <w:jc w:val="both"/>
        <w:rPr>
          <w:sz w:val="22"/>
          <w:szCs w:val="22"/>
        </w:rPr>
      </w:pPr>
      <w:r w:rsidRPr="00D10EFA">
        <w:rPr>
          <w:sz w:val="22"/>
          <w:szCs w:val="22"/>
        </w:rPr>
        <w:t xml:space="preserve">- a jogosult, illetve a törvényes képviselője írásban kezdeményezi (indoklás nem </w:t>
      </w:r>
      <w:r w:rsidRPr="00D10EFA">
        <w:rPr>
          <w:sz w:val="22"/>
          <w:szCs w:val="22"/>
        </w:rPr>
        <w:lastRenderedPageBreak/>
        <w:t>szükséges)</w:t>
      </w:r>
    </w:p>
    <w:p w14:paraId="5B139BA6" w14:textId="77777777" w:rsidR="00912705" w:rsidRPr="00D10EFA" w:rsidRDefault="00912705" w:rsidP="00912705">
      <w:pPr>
        <w:ind w:left="1458"/>
        <w:jc w:val="both"/>
        <w:rPr>
          <w:sz w:val="22"/>
          <w:szCs w:val="22"/>
        </w:rPr>
      </w:pPr>
      <w:r w:rsidRPr="00D10EFA">
        <w:rPr>
          <w:sz w:val="22"/>
          <w:szCs w:val="22"/>
        </w:rPr>
        <w:t>- ha az intézményi ellátása nem indokolt</w:t>
      </w:r>
    </w:p>
    <w:p w14:paraId="1A4714E9" w14:textId="18156879" w:rsidR="00912705" w:rsidRPr="00D10EFA" w:rsidRDefault="00912705" w:rsidP="00912705">
      <w:pPr>
        <w:ind w:left="1458"/>
        <w:jc w:val="both"/>
        <w:rPr>
          <w:sz w:val="22"/>
          <w:szCs w:val="22"/>
        </w:rPr>
      </w:pPr>
      <w:r w:rsidRPr="00D10EFA">
        <w:rPr>
          <w:sz w:val="22"/>
          <w:szCs w:val="22"/>
        </w:rPr>
        <w:t>- ha az együttélés szabályait súlyosan megsérti</w:t>
      </w:r>
      <w:r w:rsidR="005B0C43">
        <w:rPr>
          <w:sz w:val="22"/>
          <w:szCs w:val="22"/>
        </w:rPr>
        <w:t>.</w:t>
      </w:r>
    </w:p>
    <w:p w14:paraId="7F655105" w14:textId="79996BAE" w:rsidR="006E0C9A" w:rsidRPr="00567046" w:rsidRDefault="00912705" w:rsidP="00737C41">
      <w:pPr>
        <w:jc w:val="both"/>
        <w:rPr>
          <w:i/>
          <w:iCs/>
          <w:sz w:val="22"/>
          <w:szCs w:val="22"/>
        </w:rPr>
      </w:pPr>
      <w:r w:rsidRPr="00567046">
        <w:rPr>
          <w:i/>
          <w:iCs/>
          <w:sz w:val="22"/>
          <w:szCs w:val="22"/>
        </w:rPr>
        <w:t>Az együttélés szabályainak súlyos megsértésé</w:t>
      </w:r>
      <w:r w:rsidR="005B0C43" w:rsidRPr="00567046">
        <w:rPr>
          <w:i/>
          <w:iCs/>
          <w:sz w:val="22"/>
          <w:szCs w:val="22"/>
        </w:rPr>
        <w:t>nek eseteiről</w:t>
      </w:r>
      <w:r w:rsidR="00737C41" w:rsidRPr="00567046">
        <w:rPr>
          <w:i/>
          <w:iCs/>
          <w:sz w:val="22"/>
          <w:szCs w:val="22"/>
        </w:rPr>
        <w:t xml:space="preserve"> és annak következményeiről a szervezet „Együttélés szabályai”</w:t>
      </w:r>
      <w:r w:rsidR="00E13BA2" w:rsidRPr="00567046">
        <w:rPr>
          <w:i/>
          <w:iCs/>
          <w:sz w:val="22"/>
          <w:szCs w:val="22"/>
        </w:rPr>
        <w:t xml:space="preserve"> -ban és a Szakmai program</w:t>
      </w:r>
      <w:r w:rsidR="00737C41" w:rsidRPr="00567046">
        <w:rPr>
          <w:i/>
          <w:iCs/>
          <w:sz w:val="22"/>
          <w:szCs w:val="22"/>
        </w:rPr>
        <w:t xml:space="preserve"> -dokumentum</w:t>
      </w:r>
      <w:r w:rsidR="00E13BA2" w:rsidRPr="00567046">
        <w:rPr>
          <w:i/>
          <w:iCs/>
          <w:sz w:val="22"/>
          <w:szCs w:val="22"/>
        </w:rPr>
        <w:t>ok</w:t>
      </w:r>
      <w:r w:rsidR="00737C41" w:rsidRPr="00567046">
        <w:rPr>
          <w:i/>
          <w:iCs/>
          <w:sz w:val="22"/>
          <w:szCs w:val="22"/>
        </w:rPr>
        <w:t xml:space="preserve">ban kap részletes tájékoztatást. </w:t>
      </w:r>
    </w:p>
    <w:p w14:paraId="6CE21F87" w14:textId="77777777" w:rsidR="006E0C9A" w:rsidRPr="00D10EFA" w:rsidRDefault="006E0C9A" w:rsidP="006E0C9A">
      <w:pPr>
        <w:jc w:val="both"/>
        <w:rPr>
          <w:sz w:val="22"/>
          <w:szCs w:val="22"/>
        </w:rPr>
      </w:pPr>
      <w:r w:rsidRPr="00066D7F">
        <w:rPr>
          <w:sz w:val="22"/>
          <w:szCs w:val="22"/>
        </w:rPr>
        <w:t>Az intézményvezető és az ellátást igénybe vevő megállapodnak abban, hogy e megállapodást az igénybe</w:t>
      </w:r>
      <w:r w:rsidRPr="00D10EFA">
        <w:rPr>
          <w:sz w:val="22"/>
          <w:szCs w:val="22"/>
        </w:rPr>
        <w:t xml:space="preserve"> vevő egyoldalú nyilatkozatával írásban felmondhatja, ez esetben az intézményi jogviszony a felmondást követő </w:t>
      </w:r>
      <w:r w:rsidRPr="00D10EFA">
        <w:rPr>
          <w:i/>
          <w:sz w:val="22"/>
          <w:szCs w:val="22"/>
        </w:rPr>
        <w:t>3 hónapon belül szűnik meg</w:t>
      </w:r>
      <w:r w:rsidRPr="00D10EFA">
        <w:rPr>
          <w:sz w:val="22"/>
          <w:szCs w:val="22"/>
        </w:rPr>
        <w:t>. A felmondási idő elteltéig a megállapodás érvényben van. A felmondási idő alatt az intézményvezető és az igénybe vevő együttműködnek a megállapodásból eredő jogok és kötelezettségek teljesítése érdekében.</w:t>
      </w:r>
    </w:p>
    <w:p w14:paraId="39E081D8" w14:textId="77777777" w:rsidR="009D72CE" w:rsidRPr="00D10EFA" w:rsidRDefault="009D72CE" w:rsidP="009D72CE">
      <w:pPr>
        <w:jc w:val="both"/>
        <w:rPr>
          <w:sz w:val="22"/>
          <w:szCs w:val="22"/>
        </w:rPr>
      </w:pPr>
      <w:r w:rsidRPr="00D10EFA">
        <w:rPr>
          <w:sz w:val="22"/>
          <w:szCs w:val="22"/>
        </w:rPr>
        <w:t>Az ellátást igénybe</w:t>
      </w:r>
      <w:r w:rsidR="006E0C9A" w:rsidRPr="00D10EFA">
        <w:rPr>
          <w:sz w:val="22"/>
          <w:szCs w:val="22"/>
        </w:rPr>
        <w:t xml:space="preserve"> </w:t>
      </w:r>
      <w:r w:rsidRPr="00D10EFA">
        <w:rPr>
          <w:sz w:val="22"/>
          <w:szCs w:val="22"/>
        </w:rPr>
        <w:t xml:space="preserve">vevő, illetve gondnoka az intézmény jogviszony megszüntetését követő 15 napon belül a </w:t>
      </w:r>
      <w:r w:rsidRPr="00D10EFA">
        <w:rPr>
          <w:b/>
          <w:sz w:val="22"/>
          <w:szCs w:val="22"/>
        </w:rPr>
        <w:t xml:space="preserve">KELE 2015 Szociális Szolgáltató Nonprofit Kft. </w:t>
      </w:r>
      <w:r w:rsidRPr="00D10EFA">
        <w:rPr>
          <w:sz w:val="22"/>
          <w:szCs w:val="22"/>
        </w:rPr>
        <w:t>képviselőjétől kérhet jogorvoslatot, a fenntartó esetleges elutasító határozata ellen 30 napon belül keresetet indíthat a bíróságon.</w:t>
      </w:r>
    </w:p>
    <w:p w14:paraId="1D83E9F7" w14:textId="77777777" w:rsidR="009D72CE" w:rsidRPr="00D10EFA" w:rsidRDefault="009D72CE" w:rsidP="009D72CE">
      <w:pPr>
        <w:tabs>
          <w:tab w:val="left" w:pos="643"/>
        </w:tabs>
        <w:jc w:val="both"/>
        <w:rPr>
          <w:sz w:val="22"/>
          <w:szCs w:val="22"/>
        </w:rPr>
      </w:pPr>
    </w:p>
    <w:p w14:paraId="68B35E9A" w14:textId="77777777" w:rsidR="009D72CE" w:rsidRPr="00D10EFA" w:rsidRDefault="009D72CE" w:rsidP="009D72CE">
      <w:pPr>
        <w:jc w:val="both"/>
        <w:rPr>
          <w:b/>
          <w:bCs/>
          <w:i/>
          <w:sz w:val="22"/>
          <w:szCs w:val="22"/>
          <w:u w:val="single"/>
        </w:rPr>
      </w:pPr>
      <w:r w:rsidRPr="00D10EFA">
        <w:rPr>
          <w:b/>
          <w:bCs/>
          <w:i/>
          <w:sz w:val="22"/>
          <w:szCs w:val="22"/>
          <w:u w:val="single"/>
        </w:rPr>
        <w:t>Panaszjog gyakorlása</w:t>
      </w:r>
    </w:p>
    <w:p w14:paraId="44412ACA" w14:textId="77777777" w:rsidR="009D72CE" w:rsidRPr="00D10EFA" w:rsidRDefault="009D72CE" w:rsidP="009D72CE">
      <w:pPr>
        <w:jc w:val="both"/>
        <w:rPr>
          <w:sz w:val="22"/>
          <w:szCs w:val="22"/>
        </w:rPr>
      </w:pPr>
    </w:p>
    <w:p w14:paraId="13134FFE" w14:textId="6F6AA11A" w:rsidR="009D72CE" w:rsidRPr="00D10EFA" w:rsidRDefault="009D72CE" w:rsidP="009D72CE">
      <w:pPr>
        <w:jc w:val="both"/>
        <w:rPr>
          <w:sz w:val="22"/>
          <w:szCs w:val="22"/>
        </w:rPr>
      </w:pPr>
      <w:r w:rsidRPr="00D10EFA">
        <w:rPr>
          <w:sz w:val="22"/>
          <w:szCs w:val="22"/>
        </w:rPr>
        <w:t xml:space="preserve">Az ellátást igénybe vevő személy és hozzátartozója panaszával a támogatott lakhatás fenntartójához fordulhat, ha a panasz kivizsgálására jogosult (támogatott lakhatás </w:t>
      </w:r>
      <w:r w:rsidR="002D0FF7">
        <w:rPr>
          <w:sz w:val="22"/>
          <w:szCs w:val="22"/>
        </w:rPr>
        <w:t>esetfelelőse</w:t>
      </w:r>
      <w:r w:rsidRPr="00D10EFA">
        <w:rPr>
          <w:sz w:val="22"/>
          <w:szCs w:val="22"/>
        </w:rPr>
        <w:t>) határidőben nem intézkedik vagy annak intézkedésével nem ért egyet.</w:t>
      </w:r>
    </w:p>
    <w:p w14:paraId="6F552C1C" w14:textId="77777777" w:rsidR="009D72CE" w:rsidRPr="00D10EFA" w:rsidRDefault="009D72CE" w:rsidP="009D72CE">
      <w:pPr>
        <w:jc w:val="both"/>
        <w:rPr>
          <w:b/>
          <w:i/>
          <w:sz w:val="22"/>
          <w:szCs w:val="22"/>
          <w:u w:val="single"/>
        </w:rPr>
      </w:pPr>
    </w:p>
    <w:p w14:paraId="318A2502" w14:textId="77777777" w:rsidR="009D72CE" w:rsidRPr="00D10EFA" w:rsidRDefault="009D72CE" w:rsidP="009D72CE">
      <w:pPr>
        <w:jc w:val="both"/>
        <w:rPr>
          <w:b/>
          <w:i/>
          <w:sz w:val="22"/>
          <w:szCs w:val="22"/>
          <w:u w:val="single"/>
        </w:rPr>
      </w:pPr>
      <w:r w:rsidRPr="00D10EFA">
        <w:rPr>
          <w:b/>
          <w:i/>
          <w:sz w:val="22"/>
          <w:szCs w:val="22"/>
          <w:u w:val="single"/>
        </w:rPr>
        <w:t>Egyebek</w:t>
      </w:r>
    </w:p>
    <w:p w14:paraId="1BBA9ADD" w14:textId="77777777" w:rsidR="009D72CE" w:rsidRPr="00D10EFA" w:rsidRDefault="009D72CE" w:rsidP="009D72CE">
      <w:pPr>
        <w:jc w:val="both"/>
        <w:rPr>
          <w:sz w:val="22"/>
          <w:szCs w:val="22"/>
        </w:rPr>
      </w:pPr>
      <w:r w:rsidRPr="00D10EFA">
        <w:rPr>
          <w:sz w:val="22"/>
          <w:szCs w:val="22"/>
        </w:rPr>
        <w:t>A szolgáltatást igénybe vevő kijelenti, hogy az adataiban, valamint az ellátásra való jogosultság feltételeiben történt változásról, továbbá minden olyan körülményről, amely a személyi térítési kötelezettségét érinti, haladéktalanul tájékoztatja az intézmény vezetőjét.</w:t>
      </w:r>
    </w:p>
    <w:p w14:paraId="60D3E1A8" w14:textId="77777777" w:rsidR="009D72CE" w:rsidRPr="00D10EFA" w:rsidRDefault="009D72CE" w:rsidP="007E152C">
      <w:pPr>
        <w:jc w:val="both"/>
        <w:rPr>
          <w:sz w:val="22"/>
          <w:szCs w:val="22"/>
        </w:rPr>
      </w:pPr>
      <w:r w:rsidRPr="00D10EFA">
        <w:rPr>
          <w:sz w:val="22"/>
          <w:szCs w:val="22"/>
        </w:rPr>
        <w:t>A szolgáltatást igénybe vevő és az intézmény vezetője kijelenti, hogy a vitás kérdéseiket elsősorban tárgyalás útján rendezi</w:t>
      </w:r>
      <w:r w:rsidR="004F1EFF" w:rsidRPr="00D10EFA">
        <w:rPr>
          <w:sz w:val="22"/>
          <w:szCs w:val="22"/>
        </w:rPr>
        <w:t>k.</w:t>
      </w:r>
    </w:p>
    <w:p w14:paraId="3B84CDE9" w14:textId="77777777" w:rsidR="009D72CE" w:rsidRPr="00D10EFA" w:rsidRDefault="009D72CE" w:rsidP="009D72CE">
      <w:pPr>
        <w:jc w:val="both"/>
        <w:rPr>
          <w:sz w:val="22"/>
          <w:szCs w:val="22"/>
        </w:rPr>
      </w:pPr>
      <w:r w:rsidRPr="00D10EFA">
        <w:rPr>
          <w:sz w:val="22"/>
          <w:szCs w:val="22"/>
        </w:rPr>
        <w:t>Szándékos károkozás esetén a szolgáltatást igénybe vevő személy az általa okozott kárt köteles megtéríteni</w:t>
      </w:r>
    </w:p>
    <w:p w14:paraId="70DC425A" w14:textId="77777777" w:rsidR="009D72CE" w:rsidRPr="00D10EFA" w:rsidRDefault="009D72CE" w:rsidP="009D72CE">
      <w:pPr>
        <w:jc w:val="both"/>
        <w:rPr>
          <w:sz w:val="22"/>
          <w:szCs w:val="22"/>
        </w:rPr>
      </w:pPr>
      <w:r w:rsidRPr="00D10EFA">
        <w:rPr>
          <w:sz w:val="22"/>
          <w:szCs w:val="22"/>
        </w:rPr>
        <w:t>Jelen megállapodásban nem szabályozott kérdésekben a Polgári Törvénykönyvről szóló törvény „szerződésre” vonatkozó rendelkezései az irányadóak.</w:t>
      </w:r>
    </w:p>
    <w:p w14:paraId="4CEA6750" w14:textId="77777777" w:rsidR="009D72CE" w:rsidRPr="00D10EFA" w:rsidRDefault="009D72CE" w:rsidP="009D72CE">
      <w:pPr>
        <w:jc w:val="both"/>
        <w:rPr>
          <w:sz w:val="22"/>
          <w:szCs w:val="22"/>
        </w:rPr>
      </w:pPr>
    </w:p>
    <w:p w14:paraId="578A4233" w14:textId="77777777" w:rsidR="009D72CE" w:rsidRPr="00D10EFA" w:rsidRDefault="009D72CE" w:rsidP="009D72CE">
      <w:pPr>
        <w:jc w:val="both"/>
        <w:rPr>
          <w:sz w:val="22"/>
          <w:szCs w:val="22"/>
        </w:rPr>
      </w:pPr>
      <w:r w:rsidRPr="00D10EFA">
        <w:rPr>
          <w:sz w:val="22"/>
          <w:szCs w:val="22"/>
        </w:rPr>
        <w:t>A megállapodás módosítására az ellátást igénybe vevő személy (törvényes képviselője) és az intézményvezető közös megegyezése alapján kerülhet sor.</w:t>
      </w:r>
    </w:p>
    <w:p w14:paraId="6E1A8C12" w14:textId="77777777" w:rsidR="009D72CE" w:rsidRPr="00D10EFA" w:rsidRDefault="009D72CE" w:rsidP="009D72CE">
      <w:pPr>
        <w:spacing w:line="360" w:lineRule="auto"/>
        <w:rPr>
          <w:sz w:val="22"/>
          <w:szCs w:val="22"/>
        </w:rPr>
      </w:pPr>
    </w:p>
    <w:p w14:paraId="0B7C7DD0" w14:textId="670C9C2C" w:rsidR="009D72CE" w:rsidRPr="00D10EFA" w:rsidRDefault="009D72CE" w:rsidP="009D72CE">
      <w:pPr>
        <w:spacing w:line="360" w:lineRule="auto"/>
        <w:rPr>
          <w:sz w:val="22"/>
          <w:szCs w:val="22"/>
        </w:rPr>
      </w:pPr>
      <w:r w:rsidRPr="00D10EFA">
        <w:rPr>
          <w:sz w:val="22"/>
          <w:szCs w:val="22"/>
        </w:rPr>
        <w:t>Azon hozzátartozó adatai, akit a szolgáltatást igénybe vevő személy kívánsága alapján értesíteni szükséges az állapotváltozásról:</w:t>
      </w:r>
    </w:p>
    <w:p w14:paraId="41F33E00" w14:textId="77777777" w:rsidR="009D72CE" w:rsidRPr="00D10EFA" w:rsidRDefault="009D72CE" w:rsidP="009D72CE">
      <w:pPr>
        <w:spacing w:line="360" w:lineRule="auto"/>
        <w:rPr>
          <w:sz w:val="22"/>
          <w:szCs w:val="22"/>
        </w:rPr>
      </w:pPr>
      <w:proofErr w:type="gramStart"/>
      <w:r w:rsidRPr="00D10EFA">
        <w:rPr>
          <w:sz w:val="22"/>
          <w:szCs w:val="22"/>
        </w:rPr>
        <w:t>neve:…</w:t>
      </w:r>
      <w:proofErr w:type="gramEnd"/>
      <w:r w:rsidRPr="00D10EFA">
        <w:rPr>
          <w:sz w:val="22"/>
          <w:szCs w:val="22"/>
        </w:rPr>
        <w:t>………………………………………………………………………………………….</w:t>
      </w:r>
    </w:p>
    <w:p w14:paraId="2B9E4AA3" w14:textId="77777777" w:rsidR="009D72CE" w:rsidRPr="00D10EFA" w:rsidRDefault="009D72CE" w:rsidP="009D72CE">
      <w:pPr>
        <w:spacing w:line="360" w:lineRule="auto"/>
        <w:rPr>
          <w:sz w:val="22"/>
          <w:szCs w:val="22"/>
        </w:rPr>
      </w:pPr>
      <w:proofErr w:type="gramStart"/>
      <w:r w:rsidRPr="00D10EFA">
        <w:rPr>
          <w:sz w:val="22"/>
          <w:szCs w:val="22"/>
        </w:rPr>
        <w:t>címe:…</w:t>
      </w:r>
      <w:proofErr w:type="gramEnd"/>
      <w:r w:rsidRPr="00D10EFA">
        <w:rPr>
          <w:sz w:val="22"/>
          <w:szCs w:val="22"/>
        </w:rPr>
        <w:t>………………………………………………………………………………………….</w:t>
      </w:r>
    </w:p>
    <w:p w14:paraId="72A21160" w14:textId="77777777" w:rsidR="009D72CE" w:rsidRPr="00D10EFA" w:rsidRDefault="009D72CE" w:rsidP="009D72CE">
      <w:pPr>
        <w:spacing w:line="360" w:lineRule="auto"/>
        <w:rPr>
          <w:sz w:val="22"/>
          <w:szCs w:val="22"/>
        </w:rPr>
      </w:pPr>
      <w:r w:rsidRPr="00D10EFA">
        <w:rPr>
          <w:sz w:val="22"/>
          <w:szCs w:val="22"/>
        </w:rPr>
        <w:t>telefonszáma……………………………………………………………………………………</w:t>
      </w:r>
    </w:p>
    <w:p w14:paraId="0E85EFE3" w14:textId="77777777" w:rsidR="00E66CC1" w:rsidRPr="00D10EFA" w:rsidRDefault="00E66CC1" w:rsidP="009D72CE">
      <w:pPr>
        <w:jc w:val="both"/>
        <w:rPr>
          <w:sz w:val="22"/>
          <w:szCs w:val="22"/>
        </w:rPr>
      </w:pPr>
    </w:p>
    <w:p w14:paraId="7A5BEFAA" w14:textId="58D6E602" w:rsidR="009D72CE" w:rsidRPr="00D10EFA" w:rsidRDefault="009D72CE" w:rsidP="009D72CE">
      <w:pPr>
        <w:jc w:val="both"/>
        <w:rPr>
          <w:b/>
          <w:sz w:val="22"/>
          <w:szCs w:val="22"/>
        </w:rPr>
      </w:pPr>
      <w:r w:rsidRPr="00D10EFA">
        <w:rPr>
          <w:b/>
          <w:sz w:val="22"/>
          <w:szCs w:val="22"/>
        </w:rPr>
        <w:t xml:space="preserve">Jelen Megállapodás </w:t>
      </w:r>
      <w:r w:rsidR="00C66BEF">
        <w:rPr>
          <w:b/>
          <w:sz w:val="22"/>
          <w:szCs w:val="22"/>
        </w:rPr>
        <w:t xml:space="preserve">egy példányát átvettem, a tartalmát megismertem, a benne foglaltakat tudomásul vettem. A megállapodás </w:t>
      </w:r>
      <w:r w:rsidRPr="00D10EFA">
        <w:rPr>
          <w:b/>
          <w:sz w:val="22"/>
          <w:szCs w:val="22"/>
        </w:rPr>
        <w:t>létrejöttekor a</w:t>
      </w:r>
      <w:r w:rsidR="008414B3" w:rsidRPr="00D10EFA">
        <w:rPr>
          <w:b/>
          <w:sz w:val="22"/>
          <w:szCs w:val="22"/>
        </w:rPr>
        <w:t>z Együttélés szabályairól</w:t>
      </w:r>
      <w:r w:rsidRPr="00D10EFA">
        <w:rPr>
          <w:b/>
          <w:sz w:val="22"/>
          <w:szCs w:val="22"/>
        </w:rPr>
        <w:t xml:space="preserve"> tájékoztatást kaptam, az abban foglaltakat megismertem és magamra nézve kötelezőnek tartom.</w:t>
      </w:r>
    </w:p>
    <w:p w14:paraId="0F078C67" w14:textId="77777777" w:rsidR="00C66BEF" w:rsidRPr="00D10EFA" w:rsidRDefault="00C66BEF" w:rsidP="009D72CE">
      <w:pPr>
        <w:jc w:val="both"/>
        <w:rPr>
          <w:b/>
          <w:sz w:val="22"/>
          <w:szCs w:val="22"/>
        </w:rPr>
      </w:pPr>
    </w:p>
    <w:p w14:paraId="6E95A433" w14:textId="5EB71A11" w:rsidR="007309AB" w:rsidRPr="00D10EFA" w:rsidRDefault="007309AB" w:rsidP="007309AB">
      <w:pPr>
        <w:jc w:val="both"/>
        <w:rPr>
          <w:b/>
          <w:sz w:val="22"/>
          <w:szCs w:val="22"/>
        </w:rPr>
      </w:pPr>
      <w:r w:rsidRPr="00D10EFA">
        <w:rPr>
          <w:b/>
          <w:sz w:val="22"/>
          <w:szCs w:val="22"/>
        </w:rPr>
        <w:t xml:space="preserve">Nyíregyháza, </w:t>
      </w:r>
      <w:r w:rsidR="00100CE9" w:rsidRPr="00D10EFA">
        <w:rPr>
          <w:b/>
          <w:sz w:val="22"/>
          <w:szCs w:val="22"/>
        </w:rPr>
        <w:t>202</w:t>
      </w:r>
      <w:r w:rsidR="00C77617" w:rsidRPr="00D10EFA">
        <w:rPr>
          <w:b/>
          <w:sz w:val="22"/>
          <w:szCs w:val="22"/>
        </w:rPr>
        <w:t>3</w:t>
      </w:r>
      <w:r w:rsidR="00C92F03" w:rsidRPr="00D10EFA">
        <w:rPr>
          <w:b/>
          <w:sz w:val="22"/>
          <w:szCs w:val="22"/>
        </w:rPr>
        <w:t>.</w:t>
      </w:r>
    </w:p>
    <w:p w14:paraId="7DC9391A" w14:textId="6CDF3BC6" w:rsidR="007309AB" w:rsidRPr="00D10EFA" w:rsidRDefault="007309AB" w:rsidP="007309AB">
      <w:pPr>
        <w:jc w:val="both"/>
        <w:rPr>
          <w:sz w:val="22"/>
          <w:szCs w:val="22"/>
        </w:rPr>
      </w:pPr>
    </w:p>
    <w:p w14:paraId="4B04F97D" w14:textId="18E4133E" w:rsidR="008414B3" w:rsidRPr="00D10EFA" w:rsidRDefault="008414B3" w:rsidP="007309AB">
      <w:pPr>
        <w:jc w:val="both"/>
        <w:rPr>
          <w:sz w:val="22"/>
          <w:szCs w:val="22"/>
        </w:rPr>
      </w:pPr>
    </w:p>
    <w:p w14:paraId="00C2FB68" w14:textId="77777777" w:rsidR="008414B3" w:rsidRPr="00D10EFA" w:rsidRDefault="008414B3" w:rsidP="007309AB">
      <w:pPr>
        <w:jc w:val="both"/>
        <w:rPr>
          <w:sz w:val="22"/>
          <w:szCs w:val="22"/>
        </w:rPr>
      </w:pPr>
    </w:p>
    <w:p w14:paraId="2BA08EF6" w14:textId="77777777" w:rsidR="007309AB" w:rsidRPr="00D10EFA" w:rsidRDefault="007309AB" w:rsidP="007309AB">
      <w:pPr>
        <w:jc w:val="both"/>
        <w:rPr>
          <w:b/>
          <w:sz w:val="22"/>
          <w:szCs w:val="22"/>
        </w:rPr>
      </w:pPr>
      <w:r w:rsidRPr="00D10EFA">
        <w:rPr>
          <w:sz w:val="22"/>
          <w:szCs w:val="22"/>
        </w:rPr>
        <w:tab/>
      </w:r>
      <w:r w:rsidRPr="00D10EFA">
        <w:rPr>
          <w:sz w:val="22"/>
          <w:szCs w:val="22"/>
        </w:rPr>
        <w:tab/>
      </w:r>
      <w:r w:rsidRPr="00D10EFA">
        <w:rPr>
          <w:b/>
          <w:sz w:val="22"/>
          <w:szCs w:val="22"/>
        </w:rPr>
        <w:t>…......................................</w:t>
      </w:r>
      <w:r w:rsidRPr="00D10EFA">
        <w:rPr>
          <w:b/>
          <w:sz w:val="22"/>
          <w:szCs w:val="22"/>
        </w:rPr>
        <w:tab/>
      </w:r>
      <w:r w:rsidRPr="00D10EFA">
        <w:rPr>
          <w:b/>
          <w:sz w:val="22"/>
          <w:szCs w:val="22"/>
        </w:rPr>
        <w:tab/>
      </w:r>
      <w:r w:rsidRPr="00D10EFA">
        <w:rPr>
          <w:b/>
          <w:sz w:val="22"/>
          <w:szCs w:val="22"/>
        </w:rPr>
        <w:tab/>
        <w:t>…........................................</w:t>
      </w:r>
    </w:p>
    <w:p w14:paraId="160EE024" w14:textId="1D1FED4C" w:rsidR="00A22654" w:rsidRPr="00D10EFA" w:rsidRDefault="007309AB" w:rsidP="008414B3">
      <w:pPr>
        <w:jc w:val="both"/>
        <w:rPr>
          <w:b/>
          <w:sz w:val="22"/>
          <w:szCs w:val="22"/>
        </w:rPr>
      </w:pPr>
      <w:r w:rsidRPr="00D10EFA">
        <w:rPr>
          <w:b/>
          <w:sz w:val="22"/>
          <w:szCs w:val="22"/>
        </w:rPr>
        <w:tab/>
      </w:r>
      <w:r w:rsidR="008414B3" w:rsidRPr="00D10EFA">
        <w:rPr>
          <w:b/>
          <w:sz w:val="22"/>
          <w:szCs w:val="22"/>
        </w:rPr>
        <w:tab/>
        <w:t xml:space="preserve">       intézményvezető </w:t>
      </w:r>
      <w:r w:rsidR="008414B3" w:rsidRPr="00D10EFA">
        <w:rPr>
          <w:b/>
          <w:sz w:val="22"/>
          <w:szCs w:val="22"/>
        </w:rPr>
        <w:tab/>
      </w:r>
      <w:r w:rsidR="008414B3" w:rsidRPr="00D10EFA">
        <w:rPr>
          <w:b/>
          <w:sz w:val="22"/>
          <w:szCs w:val="22"/>
        </w:rPr>
        <w:tab/>
      </w:r>
      <w:r w:rsidR="008414B3" w:rsidRPr="00D10EFA">
        <w:rPr>
          <w:b/>
          <w:sz w:val="22"/>
          <w:szCs w:val="22"/>
        </w:rPr>
        <w:tab/>
      </w:r>
      <w:r w:rsidRPr="00D10EFA">
        <w:rPr>
          <w:b/>
          <w:sz w:val="22"/>
          <w:szCs w:val="22"/>
        </w:rPr>
        <w:t>ellátást igénybe vevő</w:t>
      </w:r>
      <w:r w:rsidR="00C92F03" w:rsidRPr="00D10EFA">
        <w:rPr>
          <w:b/>
          <w:sz w:val="22"/>
          <w:szCs w:val="22"/>
        </w:rPr>
        <w:t>/törvényes képviselő</w:t>
      </w:r>
    </w:p>
    <w:p w14:paraId="7929072E" w14:textId="77777777" w:rsidR="008414B3" w:rsidRPr="00D10EFA" w:rsidRDefault="008414B3" w:rsidP="004F1EFF">
      <w:pPr>
        <w:jc w:val="both"/>
        <w:rPr>
          <w:b/>
          <w:sz w:val="22"/>
          <w:szCs w:val="22"/>
        </w:rPr>
      </w:pPr>
    </w:p>
    <w:p w14:paraId="09279B3F" w14:textId="77777777" w:rsidR="008414B3" w:rsidRPr="00D10EFA" w:rsidRDefault="008414B3" w:rsidP="004F1EFF">
      <w:pPr>
        <w:jc w:val="both"/>
        <w:rPr>
          <w:b/>
          <w:sz w:val="22"/>
          <w:szCs w:val="22"/>
        </w:rPr>
      </w:pPr>
    </w:p>
    <w:p w14:paraId="5DC11AA6" w14:textId="36056CB1" w:rsidR="004F1EFF" w:rsidRPr="00D10EFA" w:rsidRDefault="004F1EFF" w:rsidP="004F1EFF">
      <w:pPr>
        <w:jc w:val="both"/>
        <w:rPr>
          <w:b/>
          <w:sz w:val="22"/>
          <w:szCs w:val="22"/>
        </w:rPr>
      </w:pPr>
      <w:r w:rsidRPr="00D10EFA">
        <w:rPr>
          <w:b/>
          <w:sz w:val="22"/>
          <w:szCs w:val="22"/>
        </w:rPr>
        <w:t>Tanúk:</w:t>
      </w:r>
    </w:p>
    <w:p w14:paraId="245D772D" w14:textId="77777777" w:rsidR="004F1EFF" w:rsidRPr="00D10EFA" w:rsidRDefault="004F1EFF" w:rsidP="004F1EFF">
      <w:pPr>
        <w:pStyle w:val="Listaszerbekezds"/>
        <w:numPr>
          <w:ilvl w:val="0"/>
          <w:numId w:val="14"/>
        </w:numPr>
        <w:jc w:val="both"/>
        <w:rPr>
          <w:b/>
          <w:sz w:val="22"/>
          <w:szCs w:val="22"/>
        </w:rPr>
      </w:pPr>
      <w:r w:rsidRPr="00D10EFA">
        <w:rPr>
          <w:b/>
          <w:sz w:val="22"/>
          <w:szCs w:val="22"/>
        </w:rPr>
        <w:t>Név:</w:t>
      </w:r>
      <w:r w:rsidRPr="00D10EFA">
        <w:rPr>
          <w:b/>
          <w:sz w:val="22"/>
          <w:szCs w:val="22"/>
        </w:rPr>
        <w:tab/>
      </w:r>
      <w:r w:rsidRPr="00D10EFA">
        <w:rPr>
          <w:b/>
          <w:sz w:val="22"/>
          <w:szCs w:val="22"/>
        </w:rPr>
        <w:tab/>
      </w:r>
      <w:r w:rsidRPr="00D10EFA">
        <w:rPr>
          <w:b/>
          <w:sz w:val="22"/>
          <w:szCs w:val="22"/>
        </w:rPr>
        <w:tab/>
      </w:r>
      <w:r w:rsidRPr="00D10EFA">
        <w:rPr>
          <w:b/>
          <w:sz w:val="22"/>
          <w:szCs w:val="22"/>
        </w:rPr>
        <w:tab/>
      </w:r>
      <w:r w:rsidRPr="00D10EFA">
        <w:rPr>
          <w:b/>
          <w:sz w:val="22"/>
          <w:szCs w:val="22"/>
        </w:rPr>
        <w:tab/>
      </w:r>
      <w:r w:rsidRPr="00D10EFA">
        <w:rPr>
          <w:b/>
          <w:sz w:val="22"/>
          <w:szCs w:val="22"/>
        </w:rPr>
        <w:tab/>
      </w:r>
      <w:r w:rsidRPr="00D10EFA">
        <w:rPr>
          <w:b/>
          <w:sz w:val="22"/>
          <w:szCs w:val="22"/>
        </w:rPr>
        <w:tab/>
        <w:t>2. Név:</w:t>
      </w:r>
    </w:p>
    <w:p w14:paraId="30B1BB49" w14:textId="77777777" w:rsidR="004F1EFF" w:rsidRPr="00D10EFA" w:rsidRDefault="004F1EFF" w:rsidP="004F1EFF">
      <w:pPr>
        <w:pStyle w:val="Listaszerbekezds"/>
        <w:jc w:val="both"/>
        <w:rPr>
          <w:b/>
          <w:sz w:val="22"/>
          <w:szCs w:val="22"/>
        </w:rPr>
      </w:pPr>
      <w:r w:rsidRPr="00D10EFA">
        <w:rPr>
          <w:b/>
          <w:sz w:val="22"/>
          <w:szCs w:val="22"/>
        </w:rPr>
        <w:t xml:space="preserve">Lakcím: </w:t>
      </w:r>
      <w:r w:rsidRPr="00D10EFA">
        <w:rPr>
          <w:b/>
          <w:sz w:val="22"/>
          <w:szCs w:val="22"/>
        </w:rPr>
        <w:tab/>
      </w:r>
      <w:r w:rsidRPr="00D10EFA">
        <w:rPr>
          <w:b/>
          <w:sz w:val="22"/>
          <w:szCs w:val="22"/>
        </w:rPr>
        <w:tab/>
      </w:r>
      <w:r w:rsidRPr="00D10EFA">
        <w:rPr>
          <w:b/>
          <w:sz w:val="22"/>
          <w:szCs w:val="22"/>
        </w:rPr>
        <w:tab/>
      </w:r>
      <w:r w:rsidRPr="00D10EFA">
        <w:rPr>
          <w:b/>
          <w:sz w:val="22"/>
          <w:szCs w:val="22"/>
        </w:rPr>
        <w:tab/>
      </w:r>
      <w:r w:rsidRPr="00D10EFA">
        <w:rPr>
          <w:b/>
          <w:sz w:val="22"/>
          <w:szCs w:val="22"/>
        </w:rPr>
        <w:tab/>
      </w:r>
      <w:r w:rsidRPr="00D10EFA">
        <w:rPr>
          <w:b/>
          <w:sz w:val="22"/>
          <w:szCs w:val="22"/>
        </w:rPr>
        <w:tab/>
        <w:t>Lakcím:</w:t>
      </w:r>
    </w:p>
    <w:p w14:paraId="716FDA70" w14:textId="77777777" w:rsidR="004F1EFF" w:rsidRPr="00D10EFA" w:rsidRDefault="004F1EFF" w:rsidP="00D36322">
      <w:pPr>
        <w:pStyle w:val="Listaszerbekezds"/>
        <w:jc w:val="both"/>
        <w:rPr>
          <w:b/>
          <w:sz w:val="22"/>
          <w:szCs w:val="22"/>
        </w:rPr>
      </w:pPr>
      <w:r w:rsidRPr="00D10EFA">
        <w:rPr>
          <w:b/>
          <w:sz w:val="22"/>
          <w:szCs w:val="22"/>
        </w:rPr>
        <w:t xml:space="preserve">Aláírás: </w:t>
      </w:r>
      <w:r w:rsidRPr="00D10EFA">
        <w:rPr>
          <w:b/>
          <w:sz w:val="22"/>
          <w:szCs w:val="22"/>
        </w:rPr>
        <w:tab/>
      </w:r>
      <w:r w:rsidRPr="00D10EFA">
        <w:rPr>
          <w:b/>
          <w:sz w:val="22"/>
          <w:szCs w:val="22"/>
        </w:rPr>
        <w:tab/>
      </w:r>
      <w:r w:rsidRPr="00D10EFA">
        <w:rPr>
          <w:b/>
          <w:sz w:val="22"/>
          <w:szCs w:val="22"/>
        </w:rPr>
        <w:tab/>
      </w:r>
      <w:r w:rsidRPr="00D10EFA">
        <w:rPr>
          <w:b/>
          <w:sz w:val="22"/>
          <w:szCs w:val="22"/>
        </w:rPr>
        <w:tab/>
      </w:r>
      <w:r w:rsidRPr="00D10EFA">
        <w:rPr>
          <w:b/>
          <w:sz w:val="22"/>
          <w:szCs w:val="22"/>
        </w:rPr>
        <w:tab/>
      </w:r>
      <w:r w:rsidRPr="00D10EFA">
        <w:rPr>
          <w:b/>
          <w:sz w:val="22"/>
          <w:szCs w:val="22"/>
        </w:rPr>
        <w:tab/>
        <w:t>Aláírás:</w:t>
      </w:r>
    </w:p>
    <w:sectPr w:rsidR="004F1EFF" w:rsidRPr="00D10EFA" w:rsidSect="00186293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84" w:right="1417" w:bottom="851" w:left="1417" w:header="288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6BC8D" w14:textId="77777777" w:rsidR="00A34313" w:rsidRDefault="00A34313" w:rsidP="00246631">
      <w:r>
        <w:separator/>
      </w:r>
    </w:p>
  </w:endnote>
  <w:endnote w:type="continuationSeparator" w:id="0">
    <w:p w14:paraId="5929026D" w14:textId="77777777" w:rsidR="00A34313" w:rsidRDefault="00A34313" w:rsidP="00246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22095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A2123CD" w14:textId="02D1802C" w:rsidR="00B40B4B" w:rsidRDefault="00B40B4B">
            <w:pPr>
              <w:pStyle w:val="llb"/>
              <w:jc w:val="center"/>
            </w:pPr>
            <w:r>
              <w:t xml:space="preserve">oldal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EC53C" w14:textId="77777777" w:rsidR="00323D7E" w:rsidRDefault="00323D7E">
    <w:pPr>
      <w:pStyle w:val="llb"/>
      <w:jc w:val="center"/>
    </w:pPr>
  </w:p>
  <w:p w14:paraId="69318D80" w14:textId="77777777" w:rsidR="00323D7E" w:rsidRDefault="00323D7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4F51B" w14:textId="77777777" w:rsidR="00A34313" w:rsidRDefault="00A34313" w:rsidP="00246631">
      <w:r>
        <w:separator/>
      </w:r>
    </w:p>
  </w:footnote>
  <w:footnote w:type="continuationSeparator" w:id="0">
    <w:p w14:paraId="15A72E48" w14:textId="77777777" w:rsidR="00A34313" w:rsidRDefault="00A34313" w:rsidP="00246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3676E" w14:textId="3BAD0033" w:rsidR="00C24792" w:rsidRDefault="00A34313">
    <w:pPr>
      <w:pStyle w:val="lfej"/>
    </w:pPr>
    <w:r>
      <w:rPr>
        <w:noProof/>
      </w:rPr>
      <w:pict w14:anchorId="14B340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6144438" o:spid="_x0000_s2050" type="#_x0000_t136" style="position:absolute;margin-left:0;margin-top:0;width:511.6pt;height:127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RVEZ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2AFC2" w14:textId="12A90E59" w:rsidR="00C24792" w:rsidRDefault="00A34313">
    <w:pPr>
      <w:pStyle w:val="lfej"/>
    </w:pPr>
    <w:r>
      <w:rPr>
        <w:noProof/>
      </w:rPr>
      <w:pict w14:anchorId="1CE830E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6144439" o:spid="_x0000_s2051" type="#_x0000_t136" style="position:absolute;margin-left:0;margin-top:0;width:511.6pt;height:127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RVEZ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5B998" w14:textId="3F740AC4" w:rsidR="00C24792" w:rsidRDefault="00A34313">
    <w:pPr>
      <w:pStyle w:val="lfej"/>
    </w:pPr>
    <w:r>
      <w:rPr>
        <w:noProof/>
      </w:rPr>
      <w:pict w14:anchorId="7601D5C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6144437" o:spid="_x0000_s2049" type="#_x0000_t136" style="position:absolute;margin-left:0;margin-top:0;width:511.6pt;height:127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RVEZ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926"/>
        </w:tabs>
        <w:ind w:left="926" w:hanging="283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209"/>
        </w:tabs>
        <w:ind w:left="1209" w:hanging="283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92"/>
        </w:tabs>
        <w:ind w:left="1492" w:hanging="283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775"/>
        </w:tabs>
        <w:ind w:left="1775" w:hanging="283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058"/>
        </w:tabs>
        <w:ind w:left="2058" w:hanging="283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341"/>
        </w:tabs>
        <w:ind w:left="2341" w:hanging="283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624"/>
        </w:tabs>
        <w:ind w:left="2624" w:hanging="283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2907"/>
        </w:tabs>
        <w:ind w:left="2907" w:hanging="283"/>
      </w:pPr>
      <w:rPr>
        <w:rFonts w:ascii="Symbol" w:hAnsi="Symbol"/>
      </w:rPr>
    </w:lvl>
  </w:abstractNum>
  <w:abstractNum w:abstractNumId="1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4680"/>
        </w:tabs>
        <w:ind w:left="46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93B583C"/>
    <w:multiLevelType w:val="multilevel"/>
    <w:tmpl w:val="733680D6"/>
    <w:lvl w:ilvl="0">
      <w:numFmt w:val="bullet"/>
      <w:lvlText w:val=""/>
      <w:lvlJc w:val="left"/>
      <w:pPr>
        <w:ind w:left="2160" w:hanging="360"/>
      </w:pPr>
      <w:rPr>
        <w:rFonts w:ascii="Symbol" w:hAnsi="Symbol" w:cs="StarSymbol"/>
        <w:sz w:val="18"/>
        <w:szCs w:val="18"/>
      </w:rPr>
    </w:lvl>
    <w:lvl w:ilvl="1">
      <w:numFmt w:val="bullet"/>
      <w:lvlText w:val=""/>
      <w:lvlJc w:val="left"/>
      <w:pPr>
        <w:ind w:left="2520" w:hanging="360"/>
      </w:pPr>
      <w:rPr>
        <w:rFonts w:ascii="Symbol" w:hAnsi="Symbol" w:cs="StarSymbol"/>
        <w:sz w:val="18"/>
        <w:szCs w:val="18"/>
      </w:rPr>
    </w:lvl>
    <w:lvl w:ilvl="2">
      <w:numFmt w:val="bullet"/>
      <w:lvlText w:val=""/>
      <w:lvlJc w:val="left"/>
      <w:pPr>
        <w:ind w:left="2880" w:hanging="360"/>
      </w:pPr>
      <w:rPr>
        <w:rFonts w:ascii="Symbol" w:hAnsi="Symbol" w:cs="StarSymbol"/>
        <w:sz w:val="18"/>
        <w:szCs w:val="18"/>
      </w:rPr>
    </w:lvl>
    <w:lvl w:ilvl="3">
      <w:numFmt w:val="bullet"/>
      <w:lvlText w:val=""/>
      <w:lvlJc w:val="left"/>
      <w:pPr>
        <w:ind w:left="3240" w:hanging="360"/>
      </w:pPr>
      <w:rPr>
        <w:rFonts w:ascii="Symbol" w:hAnsi="Symbol" w:cs="StarSymbol"/>
        <w:sz w:val="18"/>
        <w:szCs w:val="18"/>
      </w:rPr>
    </w:lvl>
    <w:lvl w:ilvl="4">
      <w:numFmt w:val="bullet"/>
      <w:lvlText w:val=""/>
      <w:lvlJc w:val="left"/>
      <w:pPr>
        <w:ind w:left="3600" w:hanging="360"/>
      </w:pPr>
      <w:rPr>
        <w:rFonts w:ascii="Symbol" w:hAnsi="Symbol" w:cs="StarSymbol"/>
        <w:sz w:val="18"/>
        <w:szCs w:val="18"/>
      </w:rPr>
    </w:lvl>
    <w:lvl w:ilvl="5">
      <w:numFmt w:val="bullet"/>
      <w:lvlText w:val=""/>
      <w:lvlJc w:val="left"/>
      <w:pPr>
        <w:ind w:left="3960" w:hanging="360"/>
      </w:pPr>
      <w:rPr>
        <w:rFonts w:ascii="Symbol" w:hAnsi="Symbol" w:cs="StarSymbol"/>
        <w:sz w:val="18"/>
        <w:szCs w:val="18"/>
      </w:rPr>
    </w:lvl>
    <w:lvl w:ilvl="6">
      <w:numFmt w:val="bullet"/>
      <w:lvlText w:val=""/>
      <w:lvlJc w:val="left"/>
      <w:pPr>
        <w:ind w:left="4320" w:hanging="360"/>
      </w:pPr>
      <w:rPr>
        <w:rFonts w:ascii="Symbol" w:hAnsi="Symbol" w:cs="StarSymbol"/>
        <w:sz w:val="18"/>
        <w:szCs w:val="18"/>
      </w:rPr>
    </w:lvl>
    <w:lvl w:ilvl="7">
      <w:numFmt w:val="bullet"/>
      <w:lvlText w:val=""/>
      <w:lvlJc w:val="left"/>
      <w:pPr>
        <w:ind w:left="4680" w:hanging="360"/>
      </w:pPr>
      <w:rPr>
        <w:rFonts w:ascii="Symbol" w:hAnsi="Symbol" w:cs="StarSymbol"/>
        <w:sz w:val="18"/>
        <w:szCs w:val="18"/>
      </w:rPr>
    </w:lvl>
    <w:lvl w:ilvl="8">
      <w:numFmt w:val="bullet"/>
      <w:lvlText w:val=""/>
      <w:lvlJc w:val="left"/>
      <w:pPr>
        <w:ind w:left="504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D64602A"/>
    <w:multiLevelType w:val="hybridMultilevel"/>
    <w:tmpl w:val="F26C9842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5093BC8"/>
    <w:multiLevelType w:val="hybridMultilevel"/>
    <w:tmpl w:val="3AFC329C"/>
    <w:lvl w:ilvl="0" w:tplc="BC661B98">
      <w:start w:val="3832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230EA"/>
    <w:multiLevelType w:val="hybridMultilevel"/>
    <w:tmpl w:val="A1FA7C8E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C29B6"/>
    <w:multiLevelType w:val="hybridMultilevel"/>
    <w:tmpl w:val="916A0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702FE"/>
    <w:multiLevelType w:val="hybridMultilevel"/>
    <w:tmpl w:val="D3AE786E"/>
    <w:lvl w:ilvl="0" w:tplc="BC661B98">
      <w:start w:val="3832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B3390"/>
    <w:multiLevelType w:val="hybridMultilevel"/>
    <w:tmpl w:val="A3DEECFE"/>
    <w:lvl w:ilvl="0" w:tplc="BC661B98">
      <w:start w:val="3832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B2A7B"/>
    <w:multiLevelType w:val="hybridMultilevel"/>
    <w:tmpl w:val="F6BC101C"/>
    <w:lvl w:ilvl="0" w:tplc="231673C6">
      <w:start w:val="2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C04DE3"/>
    <w:multiLevelType w:val="hybridMultilevel"/>
    <w:tmpl w:val="6D94212C"/>
    <w:lvl w:ilvl="0" w:tplc="BC661B98">
      <w:start w:val="3832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70116"/>
    <w:multiLevelType w:val="hybridMultilevel"/>
    <w:tmpl w:val="0F48B880"/>
    <w:lvl w:ilvl="0" w:tplc="E4CC09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05BC1"/>
    <w:multiLevelType w:val="hybridMultilevel"/>
    <w:tmpl w:val="60CE5190"/>
    <w:lvl w:ilvl="0" w:tplc="DE14370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683B9D"/>
    <w:multiLevelType w:val="hybridMultilevel"/>
    <w:tmpl w:val="6A861910"/>
    <w:lvl w:ilvl="0" w:tplc="BC661B98">
      <w:start w:val="3832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C82695"/>
    <w:multiLevelType w:val="hybridMultilevel"/>
    <w:tmpl w:val="E37212A8"/>
    <w:lvl w:ilvl="0" w:tplc="DE14370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D6139"/>
    <w:multiLevelType w:val="hybridMultilevel"/>
    <w:tmpl w:val="202C829C"/>
    <w:lvl w:ilvl="0" w:tplc="BC661B98">
      <w:start w:val="3832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FE12B7"/>
    <w:multiLevelType w:val="hybridMultilevel"/>
    <w:tmpl w:val="4F447DD0"/>
    <w:lvl w:ilvl="0" w:tplc="6F28EFA0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3"/>
  </w:num>
  <w:num w:numId="5">
    <w:abstractNumId w:val="10"/>
  </w:num>
  <w:num w:numId="6">
    <w:abstractNumId w:val="4"/>
  </w:num>
  <w:num w:numId="7">
    <w:abstractNumId w:val="8"/>
  </w:num>
  <w:num w:numId="8">
    <w:abstractNumId w:val="7"/>
  </w:num>
  <w:num w:numId="9">
    <w:abstractNumId w:val="15"/>
  </w:num>
  <w:num w:numId="10">
    <w:abstractNumId w:val="14"/>
  </w:num>
  <w:num w:numId="11">
    <w:abstractNumId w:val="11"/>
  </w:num>
  <w:num w:numId="12">
    <w:abstractNumId w:val="16"/>
  </w:num>
  <w:num w:numId="13">
    <w:abstractNumId w:val="5"/>
  </w:num>
  <w:num w:numId="14">
    <w:abstractNumId w:val="6"/>
  </w:num>
  <w:num w:numId="15">
    <w:abstractNumId w:val="3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2CE"/>
    <w:rsid w:val="00041366"/>
    <w:rsid w:val="0004217C"/>
    <w:rsid w:val="00045F9A"/>
    <w:rsid w:val="00046F38"/>
    <w:rsid w:val="00052BA8"/>
    <w:rsid w:val="00052C09"/>
    <w:rsid w:val="000663CE"/>
    <w:rsid w:val="00066D7F"/>
    <w:rsid w:val="00081C67"/>
    <w:rsid w:val="00085496"/>
    <w:rsid w:val="0009217A"/>
    <w:rsid w:val="0009243A"/>
    <w:rsid w:val="000E67C3"/>
    <w:rsid w:val="000E735A"/>
    <w:rsid w:val="000F5BF9"/>
    <w:rsid w:val="00100CE9"/>
    <w:rsid w:val="001027DA"/>
    <w:rsid w:val="001452A4"/>
    <w:rsid w:val="00146DD4"/>
    <w:rsid w:val="0017202D"/>
    <w:rsid w:val="00181545"/>
    <w:rsid w:val="00186293"/>
    <w:rsid w:val="001A7C21"/>
    <w:rsid w:val="001B75B6"/>
    <w:rsid w:val="002063DF"/>
    <w:rsid w:val="00206C76"/>
    <w:rsid w:val="0021555A"/>
    <w:rsid w:val="0022376E"/>
    <w:rsid w:val="00246631"/>
    <w:rsid w:val="00255736"/>
    <w:rsid w:val="002B36BA"/>
    <w:rsid w:val="002D0FF7"/>
    <w:rsid w:val="002E1B31"/>
    <w:rsid w:val="002F4D1D"/>
    <w:rsid w:val="002F5B7A"/>
    <w:rsid w:val="003007F4"/>
    <w:rsid w:val="003011C1"/>
    <w:rsid w:val="003039C6"/>
    <w:rsid w:val="00307AFA"/>
    <w:rsid w:val="00311824"/>
    <w:rsid w:val="00320A72"/>
    <w:rsid w:val="00320B6D"/>
    <w:rsid w:val="00323D7E"/>
    <w:rsid w:val="00327700"/>
    <w:rsid w:val="003706F4"/>
    <w:rsid w:val="0037274B"/>
    <w:rsid w:val="00382E8E"/>
    <w:rsid w:val="003B4419"/>
    <w:rsid w:val="003E73CD"/>
    <w:rsid w:val="003F7C88"/>
    <w:rsid w:val="00432943"/>
    <w:rsid w:val="00454DF6"/>
    <w:rsid w:val="004601F8"/>
    <w:rsid w:val="004763F8"/>
    <w:rsid w:val="00477E0C"/>
    <w:rsid w:val="00486105"/>
    <w:rsid w:val="004867BF"/>
    <w:rsid w:val="00494C17"/>
    <w:rsid w:val="004952BE"/>
    <w:rsid w:val="00497280"/>
    <w:rsid w:val="004A47F8"/>
    <w:rsid w:val="004C1654"/>
    <w:rsid w:val="004D2E19"/>
    <w:rsid w:val="004D4BF0"/>
    <w:rsid w:val="004E3811"/>
    <w:rsid w:val="004F1EFF"/>
    <w:rsid w:val="004F4492"/>
    <w:rsid w:val="004F49DC"/>
    <w:rsid w:val="00502469"/>
    <w:rsid w:val="00504110"/>
    <w:rsid w:val="00536907"/>
    <w:rsid w:val="00541B2E"/>
    <w:rsid w:val="00543E33"/>
    <w:rsid w:val="00545CD5"/>
    <w:rsid w:val="00561C01"/>
    <w:rsid w:val="00567046"/>
    <w:rsid w:val="00581F3D"/>
    <w:rsid w:val="00592724"/>
    <w:rsid w:val="005A271D"/>
    <w:rsid w:val="005A7C7D"/>
    <w:rsid w:val="005B0C43"/>
    <w:rsid w:val="005B78F5"/>
    <w:rsid w:val="005F3D8A"/>
    <w:rsid w:val="00607AC1"/>
    <w:rsid w:val="0062085B"/>
    <w:rsid w:val="00630E95"/>
    <w:rsid w:val="00630F53"/>
    <w:rsid w:val="006407F2"/>
    <w:rsid w:val="00641875"/>
    <w:rsid w:val="00653A7D"/>
    <w:rsid w:val="0069545F"/>
    <w:rsid w:val="00696FC9"/>
    <w:rsid w:val="00697A12"/>
    <w:rsid w:val="006D7333"/>
    <w:rsid w:val="006E0C9A"/>
    <w:rsid w:val="006F565F"/>
    <w:rsid w:val="00703A97"/>
    <w:rsid w:val="007247B7"/>
    <w:rsid w:val="007309AB"/>
    <w:rsid w:val="00736236"/>
    <w:rsid w:val="00737C41"/>
    <w:rsid w:val="0074258E"/>
    <w:rsid w:val="007804C6"/>
    <w:rsid w:val="00781A67"/>
    <w:rsid w:val="00785D96"/>
    <w:rsid w:val="00790370"/>
    <w:rsid w:val="007A42C0"/>
    <w:rsid w:val="007B425C"/>
    <w:rsid w:val="007E152C"/>
    <w:rsid w:val="007F3D4A"/>
    <w:rsid w:val="007F521E"/>
    <w:rsid w:val="00804895"/>
    <w:rsid w:val="00817B7B"/>
    <w:rsid w:val="00835C1D"/>
    <w:rsid w:val="00840726"/>
    <w:rsid w:val="008414B3"/>
    <w:rsid w:val="00843735"/>
    <w:rsid w:val="00860FB2"/>
    <w:rsid w:val="008718E7"/>
    <w:rsid w:val="0087255D"/>
    <w:rsid w:val="00875470"/>
    <w:rsid w:val="00876856"/>
    <w:rsid w:val="00883B3C"/>
    <w:rsid w:val="00894904"/>
    <w:rsid w:val="00896D88"/>
    <w:rsid w:val="008B0344"/>
    <w:rsid w:val="008F4878"/>
    <w:rsid w:val="00903812"/>
    <w:rsid w:val="00912705"/>
    <w:rsid w:val="00933723"/>
    <w:rsid w:val="0093673F"/>
    <w:rsid w:val="00941037"/>
    <w:rsid w:val="00961F67"/>
    <w:rsid w:val="009A5F42"/>
    <w:rsid w:val="009D0B47"/>
    <w:rsid w:val="009D33B2"/>
    <w:rsid w:val="009D72CE"/>
    <w:rsid w:val="009F539C"/>
    <w:rsid w:val="009F5576"/>
    <w:rsid w:val="00A05F6C"/>
    <w:rsid w:val="00A22654"/>
    <w:rsid w:val="00A317D1"/>
    <w:rsid w:val="00A34313"/>
    <w:rsid w:val="00A34B19"/>
    <w:rsid w:val="00A433B1"/>
    <w:rsid w:val="00A662E1"/>
    <w:rsid w:val="00AB3AEF"/>
    <w:rsid w:val="00AC07C9"/>
    <w:rsid w:val="00AD4613"/>
    <w:rsid w:val="00AD7AC2"/>
    <w:rsid w:val="00AF759E"/>
    <w:rsid w:val="00B012BB"/>
    <w:rsid w:val="00B25BDD"/>
    <w:rsid w:val="00B31B60"/>
    <w:rsid w:val="00B40B4B"/>
    <w:rsid w:val="00B6329F"/>
    <w:rsid w:val="00B83EBE"/>
    <w:rsid w:val="00B976E6"/>
    <w:rsid w:val="00BC34D6"/>
    <w:rsid w:val="00BC590E"/>
    <w:rsid w:val="00BC704E"/>
    <w:rsid w:val="00BD766C"/>
    <w:rsid w:val="00BE7539"/>
    <w:rsid w:val="00C1153D"/>
    <w:rsid w:val="00C13F68"/>
    <w:rsid w:val="00C1703F"/>
    <w:rsid w:val="00C22532"/>
    <w:rsid w:val="00C24792"/>
    <w:rsid w:val="00C41267"/>
    <w:rsid w:val="00C420EE"/>
    <w:rsid w:val="00C42F7E"/>
    <w:rsid w:val="00C66BEF"/>
    <w:rsid w:val="00C7407C"/>
    <w:rsid w:val="00C77617"/>
    <w:rsid w:val="00C857CF"/>
    <w:rsid w:val="00C92F03"/>
    <w:rsid w:val="00C96F0D"/>
    <w:rsid w:val="00CA3C29"/>
    <w:rsid w:val="00CA76FD"/>
    <w:rsid w:val="00CE732A"/>
    <w:rsid w:val="00D071A0"/>
    <w:rsid w:val="00D10EFA"/>
    <w:rsid w:val="00D21ED2"/>
    <w:rsid w:val="00D24F5A"/>
    <w:rsid w:val="00D36322"/>
    <w:rsid w:val="00D4522A"/>
    <w:rsid w:val="00D5579F"/>
    <w:rsid w:val="00D81750"/>
    <w:rsid w:val="00DA1273"/>
    <w:rsid w:val="00DB6D97"/>
    <w:rsid w:val="00DC4897"/>
    <w:rsid w:val="00DC7E1C"/>
    <w:rsid w:val="00DD01C3"/>
    <w:rsid w:val="00DD0C52"/>
    <w:rsid w:val="00DF1581"/>
    <w:rsid w:val="00E00C2D"/>
    <w:rsid w:val="00E13BA2"/>
    <w:rsid w:val="00E45212"/>
    <w:rsid w:val="00E66CC1"/>
    <w:rsid w:val="00E96F22"/>
    <w:rsid w:val="00EC6670"/>
    <w:rsid w:val="00EE4EFE"/>
    <w:rsid w:val="00EE6B9F"/>
    <w:rsid w:val="00F0678C"/>
    <w:rsid w:val="00F0726D"/>
    <w:rsid w:val="00F1274E"/>
    <w:rsid w:val="00F32DE7"/>
    <w:rsid w:val="00F64E70"/>
    <w:rsid w:val="00F912F5"/>
    <w:rsid w:val="00FA0024"/>
    <w:rsid w:val="00FA3827"/>
    <w:rsid w:val="00FC02C9"/>
    <w:rsid w:val="00FC7C30"/>
    <w:rsid w:val="00FD57A3"/>
    <w:rsid w:val="00FE1B49"/>
    <w:rsid w:val="00FE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C359404"/>
  <w15:docId w15:val="{E9CCE6F3-08A1-41A3-BE02-CD833AD07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D72C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9D72CE"/>
    <w:pPr>
      <w:widowControl/>
      <w:suppressAutoHyphens w:val="0"/>
      <w:spacing w:before="100" w:beforeAutospacing="1" w:after="100" w:afterAutospacing="1"/>
    </w:pPr>
    <w:rPr>
      <w:rFonts w:eastAsia="Times New Roman"/>
      <w:color w:val="000000"/>
    </w:rPr>
  </w:style>
  <w:style w:type="paragraph" w:styleId="Nincstrkz">
    <w:name w:val="No Spacing"/>
    <w:uiPriority w:val="1"/>
    <w:qFormat/>
    <w:rsid w:val="009D72CE"/>
    <w:pPr>
      <w:spacing w:after="0" w:line="240" w:lineRule="auto"/>
    </w:pPr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D72C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72CE"/>
    <w:rPr>
      <w:rFonts w:ascii="Tahoma" w:eastAsia="Lucida Sans Unicode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24663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46631"/>
    <w:rPr>
      <w:rFonts w:ascii="Times New Roman" w:eastAsia="Lucida Sans Unicode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24663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46631"/>
    <w:rPr>
      <w:rFonts w:ascii="Times New Roman" w:eastAsia="Lucida Sans Unicode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840726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40726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840726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AF75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5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rcsiklaci58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turcsiklaci58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00438-871B-4D51-B070-85ED28B05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2201</Words>
  <Characters>15188</Characters>
  <Application>Microsoft Office Word</Application>
  <DocSecurity>0</DocSecurity>
  <Lines>126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Kele 2015 Szociális Szolgáltató Nonprofit Kft.</dc:creator>
  <cp:lastModifiedBy>User</cp:lastModifiedBy>
  <cp:revision>2</cp:revision>
  <cp:lastPrinted>2023-04-16T18:47:00Z</cp:lastPrinted>
  <dcterms:created xsi:type="dcterms:W3CDTF">2026-01-27T06:47:00Z</dcterms:created>
  <dcterms:modified xsi:type="dcterms:W3CDTF">2026-01-27T06:47:00Z</dcterms:modified>
</cp:coreProperties>
</file>